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2F2D" w14:textId="4D9C99C1" w:rsidR="00FE57EE" w:rsidRPr="00FE57EE" w:rsidRDefault="2472D5C7" w:rsidP="6E9E9B5E">
      <w:pPr>
        <w:shd w:val="clear" w:color="auto" w:fill="FFFFFF" w:themeFill="background1"/>
        <w:jc w:val="center"/>
        <w:rPr>
          <w:rFonts w:ascii="Calibri" w:eastAsia="Times New Roman" w:hAnsi="Calibri" w:cs="Calibri"/>
          <w:b/>
          <w:bCs/>
          <w:color w:val="242424"/>
          <w:sz w:val="28"/>
          <w:szCs w:val="28"/>
          <w:lang w:eastAsia="en-CA"/>
        </w:rPr>
      </w:pPr>
      <w:r w:rsidRPr="0E74A897">
        <w:rPr>
          <w:rFonts w:ascii="Calibri" w:eastAsia="Times New Roman" w:hAnsi="Calibri" w:cs="Calibri"/>
          <w:b/>
          <w:bCs/>
          <w:color w:val="242424"/>
          <w:sz w:val="28"/>
          <w:szCs w:val="28"/>
          <w:lang w:eastAsia="en-CA"/>
        </w:rPr>
        <w:t>Mitacs’</w:t>
      </w:r>
      <w:r w:rsidR="71679D21" w:rsidRPr="0E74A897">
        <w:rPr>
          <w:rFonts w:ascii="Calibri" w:eastAsia="Times New Roman" w:hAnsi="Calibri" w:cs="Calibri"/>
          <w:b/>
          <w:bCs/>
          <w:color w:val="242424"/>
          <w:sz w:val="28"/>
          <w:szCs w:val="28"/>
          <w:lang w:eastAsia="en-CA"/>
        </w:rPr>
        <w:t>s</w:t>
      </w:r>
      <w:r w:rsidR="5B7B9DB5" w:rsidRPr="60AD83D0">
        <w:rPr>
          <w:rFonts w:ascii="Calibri" w:eastAsia="Times New Roman" w:hAnsi="Calibri" w:cs="Calibri"/>
          <w:b/>
          <w:bCs/>
          <w:color w:val="242424"/>
          <w:sz w:val="28"/>
          <w:szCs w:val="28"/>
          <w:lang w:eastAsia="en-CA"/>
        </w:rPr>
        <w:t xml:space="preserve"> </w:t>
      </w:r>
      <w:r w:rsidR="207FDCF0" w:rsidRPr="60AD83D0">
        <w:rPr>
          <w:rFonts w:ascii="Calibri" w:eastAsia="Times New Roman" w:hAnsi="Calibri" w:cs="Calibri"/>
          <w:b/>
          <w:bCs/>
          <w:color w:val="242424"/>
          <w:sz w:val="28"/>
          <w:szCs w:val="28"/>
          <w:lang w:eastAsia="en-CA"/>
        </w:rPr>
        <w:t>Responsible Conduct of Research</w:t>
      </w:r>
      <w:r w:rsidR="5B7B9DB5" w:rsidRPr="60AD83D0">
        <w:rPr>
          <w:rFonts w:ascii="Calibri" w:eastAsia="Times New Roman" w:hAnsi="Calibri" w:cs="Calibri"/>
          <w:b/>
          <w:bCs/>
          <w:color w:val="242424"/>
          <w:sz w:val="28"/>
          <w:szCs w:val="28"/>
          <w:lang w:eastAsia="en-CA"/>
        </w:rPr>
        <w:t xml:space="preserve"> Policy</w:t>
      </w:r>
    </w:p>
    <w:p w14:paraId="0B39685A" w14:textId="42246B6A" w:rsidR="00D01E3C" w:rsidRPr="00BC5FE7" w:rsidRDefault="00D01E3C" w:rsidP="60AD83D0">
      <w:pPr>
        <w:shd w:val="clear" w:color="auto" w:fill="FFFFFF" w:themeFill="background1"/>
        <w:rPr>
          <w:rFonts w:ascii="Calibri" w:eastAsia="Times New Roman" w:hAnsi="Calibri" w:cs="Calibri"/>
          <w:color w:val="242424"/>
          <w:sz w:val="22"/>
          <w:szCs w:val="22"/>
          <w:lang w:eastAsia="en-CA"/>
        </w:rPr>
      </w:pPr>
    </w:p>
    <w:p w14:paraId="34650702" w14:textId="77777777" w:rsidR="00D01E3C" w:rsidRDefault="00D01E3C" w:rsidP="00D01E3C"/>
    <w:p w14:paraId="539DC9C5" w14:textId="57C83AC1" w:rsidR="00D01E3C" w:rsidRDefault="00D10836" w:rsidP="001B32B0">
      <w:pPr>
        <w:spacing w:after="240"/>
        <w:jc w:val="both"/>
        <w:rPr>
          <w:rFonts w:ascii="Calibri" w:eastAsia="Calibri" w:hAnsi="Calibri" w:cs="Calibri"/>
          <w:sz w:val="22"/>
          <w:szCs w:val="22"/>
        </w:rPr>
      </w:pPr>
      <w:r w:rsidRPr="60AD83D0">
        <w:rPr>
          <w:rFonts w:ascii="Calibri" w:hAnsi="Calibri" w:cs="Calibri"/>
          <w:color w:val="000000" w:themeColor="text1"/>
          <w:sz w:val="22"/>
          <w:szCs w:val="22"/>
        </w:rPr>
        <w:t xml:space="preserve">Research projects </w:t>
      </w:r>
      <w:r>
        <w:rPr>
          <w:rFonts w:ascii="Calibri" w:hAnsi="Calibri" w:cs="Calibri"/>
          <w:color w:val="000000" w:themeColor="text1"/>
          <w:sz w:val="22"/>
          <w:szCs w:val="22"/>
        </w:rPr>
        <w:t xml:space="preserve">supported by Mitacs are </w:t>
      </w:r>
      <w:r w:rsidRPr="60AD83D0">
        <w:rPr>
          <w:rFonts w:ascii="Calibri" w:hAnsi="Calibri" w:cs="Calibri"/>
          <w:color w:val="000000" w:themeColor="text1"/>
          <w:sz w:val="22"/>
          <w:szCs w:val="22"/>
        </w:rPr>
        <w:t>expected to increase opportunities for skilled, diverse people who would fulfill industry and societal needs, ultimately strengthening evidence-based decision-making, development of innovation skills</w:t>
      </w:r>
      <w:r w:rsidR="00A117F5">
        <w:rPr>
          <w:rFonts w:ascii="Calibri" w:hAnsi="Calibri" w:cs="Calibri"/>
          <w:color w:val="000000" w:themeColor="text1"/>
          <w:sz w:val="22"/>
          <w:szCs w:val="22"/>
        </w:rPr>
        <w:t>,</w:t>
      </w:r>
      <w:r w:rsidRPr="60AD83D0">
        <w:rPr>
          <w:rFonts w:ascii="Calibri" w:hAnsi="Calibri" w:cs="Calibri"/>
          <w:color w:val="000000" w:themeColor="text1"/>
          <w:sz w:val="22"/>
          <w:szCs w:val="22"/>
        </w:rPr>
        <w:t xml:space="preserve"> and the innovation ecosystem of Canada.</w:t>
      </w:r>
      <w:r>
        <w:rPr>
          <w:rFonts w:ascii="Calibri" w:hAnsi="Calibri" w:cs="Calibri"/>
          <w:color w:val="000000" w:themeColor="text1"/>
          <w:sz w:val="22"/>
          <w:szCs w:val="22"/>
        </w:rPr>
        <w:t xml:space="preserve"> As such, </w:t>
      </w:r>
      <w:r w:rsidR="00D01E3C" w:rsidRPr="6E9E9B5E">
        <w:rPr>
          <w:rFonts w:ascii="Calibri" w:eastAsia="Calibri" w:hAnsi="Calibri" w:cs="Calibri"/>
          <w:sz w:val="22"/>
          <w:szCs w:val="22"/>
        </w:rPr>
        <w:t xml:space="preserve">Mitacs </w:t>
      </w:r>
      <w:r w:rsidR="00D7046F">
        <w:rPr>
          <w:rFonts w:ascii="Calibri" w:eastAsia="Calibri" w:hAnsi="Calibri" w:cs="Calibri"/>
          <w:sz w:val="22"/>
          <w:szCs w:val="22"/>
        </w:rPr>
        <w:t xml:space="preserve">aims to </w:t>
      </w:r>
      <w:r w:rsidR="00D01E3C" w:rsidRPr="6E9E9B5E">
        <w:rPr>
          <w:rFonts w:ascii="Calibri" w:eastAsia="Calibri" w:hAnsi="Calibri" w:cs="Calibri"/>
          <w:sz w:val="22"/>
          <w:szCs w:val="22"/>
        </w:rPr>
        <w:t xml:space="preserve">promote a positive research environment by </w:t>
      </w:r>
      <w:r w:rsidR="002B7E94">
        <w:rPr>
          <w:rFonts w:ascii="Calibri" w:eastAsia="Calibri" w:hAnsi="Calibri" w:cs="Calibri"/>
          <w:sz w:val="22"/>
          <w:szCs w:val="22"/>
        </w:rPr>
        <w:t>aligning</w:t>
      </w:r>
      <w:r w:rsidR="002B7E94" w:rsidRPr="6E9E9B5E">
        <w:rPr>
          <w:rFonts w:ascii="Calibri" w:eastAsia="Calibri" w:hAnsi="Calibri" w:cs="Calibri"/>
          <w:sz w:val="22"/>
          <w:szCs w:val="22"/>
        </w:rPr>
        <w:t xml:space="preserve"> </w:t>
      </w:r>
      <w:r w:rsidR="00D01E3C" w:rsidRPr="6E9E9B5E">
        <w:rPr>
          <w:rFonts w:ascii="Calibri" w:eastAsia="Calibri" w:hAnsi="Calibri" w:cs="Calibri"/>
          <w:sz w:val="22"/>
          <w:szCs w:val="22"/>
        </w:rPr>
        <w:t xml:space="preserve">with the </w:t>
      </w:r>
      <w:hyperlink r:id="rId11" w:anchor="a2-4">
        <w:r w:rsidR="00450511">
          <w:rPr>
            <w:rStyle w:val="Hyperlink"/>
            <w:rFonts w:ascii="Calibri" w:eastAsia="Calibri" w:hAnsi="Calibri" w:cs="Calibri"/>
            <w:sz w:val="22"/>
            <w:szCs w:val="22"/>
          </w:rPr>
          <w:t>Tri-Agency Framework: Responsible Conduct of Research</w:t>
        </w:r>
      </w:hyperlink>
      <w:r w:rsidR="00D01E3C" w:rsidRPr="6E9E9B5E">
        <w:rPr>
          <w:rFonts w:ascii="Calibri" w:eastAsia="Calibri" w:hAnsi="Calibri" w:cs="Calibri"/>
          <w:sz w:val="22"/>
          <w:szCs w:val="22"/>
        </w:rPr>
        <w:t xml:space="preserve"> in setting out the responsibilities and corresponding </w:t>
      </w:r>
      <w:r w:rsidR="00B4366B">
        <w:rPr>
          <w:rFonts w:ascii="Calibri" w:eastAsia="Calibri" w:hAnsi="Calibri" w:cs="Calibri"/>
          <w:sz w:val="22"/>
          <w:szCs w:val="22"/>
        </w:rPr>
        <w:t>expectations</w:t>
      </w:r>
      <w:r w:rsidR="00B4366B" w:rsidRPr="6E9E9B5E">
        <w:rPr>
          <w:rFonts w:ascii="Calibri" w:eastAsia="Calibri" w:hAnsi="Calibri" w:cs="Calibri"/>
          <w:sz w:val="22"/>
          <w:szCs w:val="22"/>
        </w:rPr>
        <w:t xml:space="preserve"> </w:t>
      </w:r>
      <w:r w:rsidR="00D01E3C" w:rsidRPr="6E9E9B5E">
        <w:rPr>
          <w:rFonts w:ascii="Calibri" w:eastAsia="Calibri" w:hAnsi="Calibri" w:cs="Calibri"/>
          <w:sz w:val="22"/>
          <w:szCs w:val="22"/>
        </w:rPr>
        <w:t xml:space="preserve">for </w:t>
      </w:r>
      <w:r w:rsidR="00D7046F">
        <w:rPr>
          <w:rFonts w:ascii="Calibri" w:eastAsia="Calibri" w:hAnsi="Calibri" w:cs="Calibri"/>
          <w:sz w:val="22"/>
          <w:szCs w:val="22"/>
        </w:rPr>
        <w:t xml:space="preserve">all </w:t>
      </w:r>
      <w:r w:rsidR="00B4366B">
        <w:rPr>
          <w:rFonts w:ascii="Calibri" w:eastAsia="Calibri" w:hAnsi="Calibri" w:cs="Calibri"/>
          <w:sz w:val="22"/>
          <w:szCs w:val="22"/>
        </w:rPr>
        <w:t>participants in Mitacs programs</w:t>
      </w:r>
      <w:r w:rsidR="00D01E3C" w:rsidRPr="6E9E9B5E">
        <w:rPr>
          <w:rFonts w:ascii="Calibri" w:eastAsia="Calibri" w:hAnsi="Calibri" w:cs="Calibri"/>
          <w:sz w:val="22"/>
          <w:szCs w:val="22"/>
        </w:rPr>
        <w:t xml:space="preserve">. In addition to ensuring </w:t>
      </w:r>
      <w:r w:rsidR="00D7046F" w:rsidRPr="6E9E9B5E">
        <w:rPr>
          <w:rFonts w:ascii="Calibri" w:eastAsia="Calibri" w:hAnsi="Calibri" w:cs="Calibri"/>
          <w:sz w:val="22"/>
          <w:szCs w:val="22"/>
        </w:rPr>
        <w:t>Mitacs</w:t>
      </w:r>
      <w:r w:rsidR="00D7046F">
        <w:rPr>
          <w:rFonts w:ascii="Calibri" w:eastAsia="Calibri" w:hAnsi="Calibri" w:cs="Calibri"/>
          <w:sz w:val="22"/>
          <w:szCs w:val="22"/>
        </w:rPr>
        <w:t>-</w:t>
      </w:r>
      <w:r w:rsidR="00D01E3C" w:rsidRPr="6E9E9B5E">
        <w:rPr>
          <w:rFonts w:ascii="Calibri" w:eastAsia="Calibri" w:hAnsi="Calibri" w:cs="Calibri"/>
          <w:sz w:val="22"/>
          <w:szCs w:val="22"/>
        </w:rPr>
        <w:t xml:space="preserve">supported research is conducted with integrity, all </w:t>
      </w:r>
      <w:r w:rsidR="00D7046F">
        <w:rPr>
          <w:rFonts w:ascii="Calibri" w:eastAsia="Calibri" w:hAnsi="Calibri" w:cs="Calibri"/>
          <w:sz w:val="22"/>
          <w:szCs w:val="22"/>
        </w:rPr>
        <w:t>projects</w:t>
      </w:r>
      <w:r w:rsidR="00D7046F" w:rsidRPr="6E9E9B5E">
        <w:rPr>
          <w:rFonts w:ascii="Calibri" w:eastAsia="Calibri" w:hAnsi="Calibri" w:cs="Calibri"/>
          <w:sz w:val="22"/>
          <w:szCs w:val="22"/>
        </w:rPr>
        <w:t xml:space="preserve"> </w:t>
      </w:r>
      <w:r w:rsidR="00D01E3C" w:rsidRPr="6E9E9B5E">
        <w:rPr>
          <w:rFonts w:ascii="Calibri" w:eastAsia="Calibri" w:hAnsi="Calibri" w:cs="Calibri"/>
          <w:sz w:val="22"/>
          <w:szCs w:val="22"/>
        </w:rPr>
        <w:t xml:space="preserve">supported by Mitacs must also adhere to </w:t>
      </w:r>
      <w:r w:rsidR="7BA8A0D7" w:rsidRPr="68F4BABC">
        <w:rPr>
          <w:rFonts w:ascii="Calibri" w:eastAsia="Calibri" w:hAnsi="Calibri" w:cs="Calibri"/>
          <w:sz w:val="22"/>
          <w:szCs w:val="22"/>
        </w:rPr>
        <w:t>Mitacs’</w:t>
      </w:r>
      <w:r w:rsidR="1E287BBE" w:rsidRPr="68F4BABC">
        <w:rPr>
          <w:rFonts w:ascii="Calibri" w:eastAsia="Calibri" w:hAnsi="Calibri" w:cs="Calibri"/>
          <w:sz w:val="22"/>
          <w:szCs w:val="22"/>
        </w:rPr>
        <w:t>s</w:t>
      </w:r>
      <w:r w:rsidR="00D01E3C" w:rsidRPr="6E9E9B5E">
        <w:rPr>
          <w:rFonts w:ascii="Calibri" w:eastAsia="Calibri" w:hAnsi="Calibri" w:cs="Calibri"/>
          <w:sz w:val="22"/>
          <w:szCs w:val="22"/>
        </w:rPr>
        <w:t xml:space="preserve"> requirements for the </w:t>
      </w:r>
      <w:r w:rsidR="00EE7274">
        <w:rPr>
          <w:rFonts w:ascii="Calibri" w:eastAsia="Calibri" w:hAnsi="Calibri" w:cs="Calibri"/>
          <w:sz w:val="22"/>
          <w:szCs w:val="22"/>
        </w:rPr>
        <w:t>R</w:t>
      </w:r>
      <w:r w:rsidR="001225C4">
        <w:rPr>
          <w:rFonts w:ascii="Calibri" w:eastAsia="Calibri" w:hAnsi="Calibri" w:cs="Calibri"/>
          <w:sz w:val="22"/>
          <w:szCs w:val="22"/>
        </w:rPr>
        <w:t xml:space="preserve">esponsible </w:t>
      </w:r>
      <w:r w:rsidR="00EE7274">
        <w:rPr>
          <w:rFonts w:ascii="Calibri" w:eastAsia="Calibri" w:hAnsi="Calibri" w:cs="Calibri"/>
          <w:sz w:val="22"/>
          <w:szCs w:val="22"/>
        </w:rPr>
        <w:t>C</w:t>
      </w:r>
      <w:r w:rsidR="005E4D63">
        <w:rPr>
          <w:rFonts w:ascii="Calibri" w:eastAsia="Calibri" w:hAnsi="Calibri" w:cs="Calibri"/>
          <w:sz w:val="22"/>
          <w:szCs w:val="22"/>
        </w:rPr>
        <w:t>o</w:t>
      </w:r>
      <w:r w:rsidR="00EE7274" w:rsidRPr="6E9E9B5E">
        <w:rPr>
          <w:rFonts w:ascii="Calibri" w:eastAsia="Calibri" w:hAnsi="Calibri" w:cs="Calibri"/>
          <w:sz w:val="22"/>
          <w:szCs w:val="22"/>
        </w:rPr>
        <w:t xml:space="preserve">nduct </w:t>
      </w:r>
      <w:r w:rsidR="00D01E3C" w:rsidRPr="6E9E9B5E">
        <w:rPr>
          <w:rFonts w:ascii="Calibri" w:eastAsia="Calibri" w:hAnsi="Calibri" w:cs="Calibri"/>
          <w:sz w:val="22"/>
          <w:szCs w:val="22"/>
        </w:rPr>
        <w:t xml:space="preserve">of </w:t>
      </w:r>
      <w:r w:rsidR="005E4D63">
        <w:rPr>
          <w:rFonts w:ascii="Calibri" w:eastAsia="Calibri" w:hAnsi="Calibri" w:cs="Calibri"/>
          <w:sz w:val="22"/>
          <w:szCs w:val="22"/>
        </w:rPr>
        <w:t>R</w:t>
      </w:r>
      <w:r w:rsidR="00D01E3C" w:rsidRPr="6E9E9B5E">
        <w:rPr>
          <w:rFonts w:ascii="Calibri" w:eastAsia="Calibri" w:hAnsi="Calibri" w:cs="Calibri"/>
          <w:sz w:val="22"/>
          <w:szCs w:val="22"/>
        </w:rPr>
        <w:t xml:space="preserve">esearch, as well as all relevant </w:t>
      </w:r>
      <w:r w:rsidR="00D01E3C" w:rsidRPr="6E9E9B5E">
        <w:rPr>
          <w:rFonts w:ascii="Calibri" w:eastAsia="Calibri" w:hAnsi="Calibri" w:cs="Calibri"/>
          <w:color w:val="242424"/>
          <w:sz w:val="22"/>
          <w:szCs w:val="22"/>
        </w:rPr>
        <w:t xml:space="preserve">government </w:t>
      </w:r>
      <w:r w:rsidR="7BA8A0D7" w:rsidRPr="68F4BABC">
        <w:rPr>
          <w:rFonts w:ascii="Calibri" w:eastAsia="Calibri" w:hAnsi="Calibri" w:cs="Calibri"/>
          <w:color w:val="242424"/>
          <w:sz w:val="22"/>
          <w:szCs w:val="22"/>
        </w:rPr>
        <w:t>regulation</w:t>
      </w:r>
      <w:r w:rsidR="3C746267" w:rsidRPr="68F4BABC">
        <w:rPr>
          <w:rFonts w:ascii="Calibri" w:eastAsia="Calibri" w:hAnsi="Calibri" w:cs="Calibri"/>
          <w:color w:val="242424"/>
          <w:sz w:val="22"/>
          <w:szCs w:val="22"/>
        </w:rPr>
        <w:t>s</w:t>
      </w:r>
      <w:r w:rsidR="00D01E3C" w:rsidRPr="6E9E9B5E">
        <w:rPr>
          <w:rFonts w:ascii="Calibri" w:eastAsia="Calibri" w:hAnsi="Calibri" w:cs="Calibri"/>
          <w:color w:val="242424"/>
          <w:sz w:val="22"/>
          <w:szCs w:val="22"/>
        </w:rPr>
        <w:t xml:space="preserve"> and legislation.</w:t>
      </w:r>
    </w:p>
    <w:p w14:paraId="4128423D" w14:textId="318F583B" w:rsidR="001224EC" w:rsidRDefault="14CA0BB4" w:rsidP="003C7917">
      <w:pPr>
        <w:rPr>
          <w:b/>
          <w:bCs/>
        </w:rPr>
      </w:pPr>
      <w:r w:rsidRPr="6E9E9B5E">
        <w:rPr>
          <w:b/>
          <w:bCs/>
        </w:rPr>
        <w:t xml:space="preserve">1. </w:t>
      </w:r>
      <w:r w:rsidR="3F4FFC2C" w:rsidRPr="6E9E9B5E">
        <w:rPr>
          <w:b/>
          <w:bCs/>
        </w:rPr>
        <w:t>Eligible Research</w:t>
      </w:r>
    </w:p>
    <w:p w14:paraId="36A6D903" w14:textId="77777777" w:rsidR="00CC1A65" w:rsidRDefault="00CC1A65" w:rsidP="003823CB">
      <w:pPr>
        <w:rPr>
          <w:b/>
          <w:bCs/>
        </w:rPr>
      </w:pPr>
    </w:p>
    <w:p w14:paraId="4CF478A0" w14:textId="1D00829C" w:rsidR="00CC1A65" w:rsidRDefault="70B53797" w:rsidP="009740AB">
      <w:pPr>
        <w:spacing w:after="240"/>
        <w:jc w:val="both"/>
        <w:rPr>
          <w:b/>
          <w:bCs/>
        </w:rPr>
      </w:pPr>
      <w:r w:rsidRPr="7F58E4DA">
        <w:rPr>
          <w:rFonts w:ascii="Calibri" w:hAnsi="Calibri" w:cs="Calibri"/>
          <w:color w:val="000000" w:themeColor="text1"/>
          <w:sz w:val="22"/>
          <w:szCs w:val="22"/>
        </w:rPr>
        <w:t>Mitacs</w:t>
      </w:r>
      <w:r w:rsidR="40D6C65F" w:rsidRPr="7F58E4DA">
        <w:rPr>
          <w:rFonts w:ascii="Calibri" w:hAnsi="Calibri" w:cs="Calibri"/>
          <w:color w:val="000000" w:themeColor="text1"/>
          <w:sz w:val="22"/>
          <w:szCs w:val="22"/>
        </w:rPr>
        <w:t>’</w:t>
      </w:r>
      <w:r w:rsidR="33E312CE" w:rsidRPr="7F58E4DA">
        <w:rPr>
          <w:rFonts w:ascii="Calibri" w:hAnsi="Calibri" w:cs="Calibri"/>
          <w:color w:val="000000" w:themeColor="text1"/>
          <w:sz w:val="22"/>
          <w:szCs w:val="22"/>
        </w:rPr>
        <w:t>s</w:t>
      </w:r>
      <w:r w:rsidR="61E23419" w:rsidRPr="7F58E4DA">
        <w:rPr>
          <w:rFonts w:ascii="Calibri" w:hAnsi="Calibri" w:cs="Calibri"/>
          <w:color w:val="000000" w:themeColor="text1"/>
          <w:sz w:val="22"/>
          <w:szCs w:val="22"/>
        </w:rPr>
        <w:t xml:space="preserve"> res</w:t>
      </w:r>
      <w:r w:rsidR="02EFEC2A" w:rsidRPr="7F58E4DA">
        <w:rPr>
          <w:rFonts w:ascii="Calibri" w:hAnsi="Calibri" w:cs="Calibri"/>
          <w:color w:val="000000" w:themeColor="text1"/>
          <w:sz w:val="22"/>
          <w:szCs w:val="22"/>
        </w:rPr>
        <w:t>earch</w:t>
      </w:r>
      <w:r w:rsidR="4B7BB9EC" w:rsidRPr="7F58E4DA">
        <w:rPr>
          <w:rFonts w:ascii="Calibri" w:hAnsi="Calibri" w:cs="Calibri"/>
          <w:color w:val="000000" w:themeColor="text1"/>
          <w:sz w:val="22"/>
          <w:szCs w:val="22"/>
        </w:rPr>
        <w:t xml:space="preserve"> programs are open to </w:t>
      </w:r>
      <w:r w:rsidR="22F1B01B" w:rsidRPr="7F58E4DA">
        <w:rPr>
          <w:rFonts w:ascii="Calibri" w:hAnsi="Calibri" w:cs="Calibri"/>
          <w:color w:val="000000" w:themeColor="text1"/>
          <w:sz w:val="22"/>
          <w:szCs w:val="22"/>
        </w:rPr>
        <w:t xml:space="preserve">participants </w:t>
      </w:r>
      <w:r w:rsidR="4B7BB9EC" w:rsidRPr="7F58E4DA">
        <w:rPr>
          <w:rFonts w:ascii="Calibri" w:hAnsi="Calibri" w:cs="Calibri"/>
          <w:color w:val="000000" w:themeColor="text1"/>
          <w:sz w:val="22"/>
          <w:szCs w:val="22"/>
        </w:rPr>
        <w:t xml:space="preserve">in all disciplines and provide support to projects </w:t>
      </w:r>
      <w:r w:rsidR="709E3E4A" w:rsidRPr="7F58E4DA">
        <w:rPr>
          <w:rFonts w:ascii="Calibri" w:hAnsi="Calibri" w:cs="Calibri"/>
          <w:color w:val="000000" w:themeColor="text1"/>
          <w:sz w:val="22"/>
          <w:szCs w:val="22"/>
        </w:rPr>
        <w:t xml:space="preserve">across </w:t>
      </w:r>
      <w:r w:rsidR="4B7BB9EC" w:rsidRPr="7F58E4DA">
        <w:rPr>
          <w:rFonts w:ascii="Calibri" w:hAnsi="Calibri" w:cs="Calibri"/>
          <w:color w:val="000000" w:themeColor="text1"/>
          <w:sz w:val="22"/>
          <w:szCs w:val="22"/>
        </w:rPr>
        <w:t xml:space="preserve">many sectors. </w:t>
      </w:r>
      <w:r w:rsidR="00680473" w:rsidRPr="7F58E4DA">
        <w:rPr>
          <w:rFonts w:ascii="Calibri" w:hAnsi="Calibri" w:cs="Calibri"/>
          <w:color w:val="000000" w:themeColor="text1"/>
          <w:sz w:val="22"/>
          <w:szCs w:val="22"/>
        </w:rPr>
        <w:t>A p</w:t>
      </w:r>
      <w:r w:rsidR="4B7BB9EC" w:rsidRPr="7F58E4DA">
        <w:rPr>
          <w:rFonts w:ascii="Calibri" w:hAnsi="Calibri" w:cs="Calibri"/>
          <w:color w:val="000000" w:themeColor="text1"/>
          <w:sz w:val="22"/>
          <w:szCs w:val="22"/>
        </w:rPr>
        <w:t>roject shall qualify as research</w:t>
      </w:r>
      <w:r w:rsidR="00B5662E" w:rsidRPr="7F58E4DA">
        <w:rPr>
          <w:rFonts w:ascii="Calibri" w:hAnsi="Calibri" w:cs="Calibri"/>
          <w:color w:val="000000" w:themeColor="text1"/>
          <w:sz w:val="22"/>
          <w:szCs w:val="22"/>
        </w:rPr>
        <w:t xml:space="preserve"> if it is c</w:t>
      </w:r>
      <w:r w:rsidR="4B7BB9EC" w:rsidRPr="7F58E4DA">
        <w:rPr>
          <w:rFonts w:ascii="Calibri" w:hAnsi="Calibri" w:cs="Calibri"/>
          <w:color w:val="000000" w:themeColor="text1"/>
          <w:sz w:val="22"/>
          <w:szCs w:val="22"/>
        </w:rPr>
        <w:t>arried out</w:t>
      </w:r>
      <w:r w:rsidR="00E64109">
        <w:rPr>
          <w:rFonts w:ascii="Calibri" w:hAnsi="Calibri" w:cs="Calibri"/>
          <w:color w:val="000000" w:themeColor="text1"/>
          <w:sz w:val="22"/>
          <w:szCs w:val="22"/>
        </w:rPr>
        <w:t xml:space="preserve"> </w:t>
      </w:r>
      <w:r w:rsidR="4B7BB9EC" w:rsidRPr="7F58E4DA">
        <w:rPr>
          <w:rFonts w:ascii="Calibri" w:hAnsi="Calibri" w:cs="Calibri"/>
          <w:color w:val="000000" w:themeColor="text1"/>
          <w:sz w:val="22"/>
          <w:szCs w:val="22"/>
        </w:rPr>
        <w:t xml:space="preserve">by means of experiment or analysis for the </w:t>
      </w:r>
      <w:r w:rsidR="00C2322D">
        <w:rPr>
          <w:rFonts w:ascii="Calibri" w:hAnsi="Calibri" w:cs="Calibri"/>
          <w:color w:val="000000" w:themeColor="text1"/>
          <w:sz w:val="22"/>
          <w:szCs w:val="22"/>
        </w:rPr>
        <w:t>purpose of advancement</w:t>
      </w:r>
      <w:r w:rsidR="00F9742F">
        <w:rPr>
          <w:rFonts w:ascii="Calibri" w:hAnsi="Calibri" w:cs="Calibri"/>
          <w:color w:val="000000" w:themeColor="text1"/>
          <w:sz w:val="22"/>
          <w:szCs w:val="22"/>
        </w:rPr>
        <w:t xml:space="preserve"> of knowledge</w:t>
      </w:r>
      <w:r w:rsidR="00C2322D">
        <w:rPr>
          <w:rFonts w:ascii="Calibri" w:hAnsi="Calibri" w:cs="Calibri"/>
          <w:color w:val="000000" w:themeColor="text1"/>
          <w:sz w:val="22"/>
          <w:szCs w:val="22"/>
        </w:rPr>
        <w:t xml:space="preserve">, </w:t>
      </w:r>
      <w:r w:rsidR="002716E2">
        <w:rPr>
          <w:rFonts w:ascii="Calibri" w:hAnsi="Calibri" w:cs="Calibri"/>
          <w:color w:val="000000" w:themeColor="text1"/>
          <w:sz w:val="22"/>
          <w:szCs w:val="22"/>
        </w:rPr>
        <w:t>broadening</w:t>
      </w:r>
      <w:r w:rsidR="00C2322D">
        <w:rPr>
          <w:rFonts w:ascii="Calibri" w:hAnsi="Calibri" w:cs="Calibri"/>
          <w:color w:val="000000" w:themeColor="text1"/>
          <w:sz w:val="22"/>
          <w:szCs w:val="22"/>
        </w:rPr>
        <w:t xml:space="preserve"> of</w:t>
      </w:r>
      <w:r w:rsidR="4B7BB9EC" w:rsidRPr="7F58E4DA">
        <w:rPr>
          <w:rFonts w:ascii="Calibri" w:hAnsi="Calibri" w:cs="Calibri"/>
          <w:color w:val="000000" w:themeColor="text1"/>
          <w:sz w:val="22"/>
          <w:szCs w:val="22"/>
        </w:rPr>
        <w:t xml:space="preserve"> scientific know</w:t>
      </w:r>
      <w:r w:rsidR="00F9742F">
        <w:rPr>
          <w:rFonts w:ascii="Calibri" w:hAnsi="Calibri" w:cs="Calibri"/>
          <w:color w:val="000000" w:themeColor="text1"/>
          <w:sz w:val="22"/>
          <w:szCs w:val="22"/>
        </w:rPr>
        <w:t xml:space="preserve"> how</w:t>
      </w:r>
      <w:r w:rsidR="00C2322D">
        <w:rPr>
          <w:rFonts w:ascii="Calibri" w:hAnsi="Calibri" w:cs="Calibri"/>
          <w:color w:val="000000" w:themeColor="text1"/>
          <w:sz w:val="22"/>
          <w:szCs w:val="22"/>
        </w:rPr>
        <w:t>, and/or</w:t>
      </w:r>
      <w:r w:rsidR="002716E2">
        <w:rPr>
          <w:rFonts w:ascii="Calibri" w:hAnsi="Calibri" w:cs="Calibri"/>
          <w:color w:val="000000" w:themeColor="text1"/>
          <w:sz w:val="22"/>
          <w:szCs w:val="22"/>
        </w:rPr>
        <w:t xml:space="preserve"> to deepe</w:t>
      </w:r>
      <w:r w:rsidR="00A43527">
        <w:rPr>
          <w:rFonts w:ascii="Calibri" w:hAnsi="Calibri" w:cs="Calibri"/>
          <w:color w:val="000000" w:themeColor="text1"/>
          <w:sz w:val="22"/>
          <w:szCs w:val="22"/>
        </w:rPr>
        <w:t>n</w:t>
      </w:r>
      <w:r w:rsidR="002716E2">
        <w:rPr>
          <w:rFonts w:ascii="Calibri" w:hAnsi="Calibri" w:cs="Calibri"/>
          <w:color w:val="000000" w:themeColor="text1"/>
          <w:sz w:val="22"/>
          <w:szCs w:val="22"/>
        </w:rPr>
        <w:t xml:space="preserve"> current understanding. It is expected that </w:t>
      </w:r>
      <w:r w:rsidR="00EE44C1">
        <w:rPr>
          <w:rFonts w:ascii="Calibri" w:hAnsi="Calibri" w:cs="Calibri"/>
          <w:color w:val="000000" w:themeColor="text1"/>
          <w:sz w:val="22"/>
          <w:szCs w:val="22"/>
        </w:rPr>
        <w:t xml:space="preserve">research supported by Mitacs </w:t>
      </w:r>
      <w:r w:rsidR="00D81E77">
        <w:rPr>
          <w:rFonts w:ascii="Calibri" w:hAnsi="Calibri" w:cs="Calibri"/>
          <w:color w:val="000000" w:themeColor="text1"/>
          <w:sz w:val="22"/>
          <w:szCs w:val="22"/>
        </w:rPr>
        <w:t>will have</w:t>
      </w:r>
      <w:r w:rsidR="00880590">
        <w:rPr>
          <w:rFonts w:ascii="Calibri" w:hAnsi="Calibri" w:cs="Calibri"/>
          <w:color w:val="000000" w:themeColor="text1"/>
          <w:sz w:val="22"/>
          <w:szCs w:val="22"/>
        </w:rPr>
        <w:t xml:space="preserve"> the potential for</w:t>
      </w:r>
      <w:r w:rsidR="4B7BB9EC" w:rsidRPr="7F58E4DA">
        <w:rPr>
          <w:rFonts w:ascii="Calibri" w:hAnsi="Calibri" w:cs="Calibri"/>
          <w:color w:val="000000" w:themeColor="text1"/>
          <w:sz w:val="22"/>
          <w:szCs w:val="22"/>
        </w:rPr>
        <w:t xml:space="preserve"> practical applications</w:t>
      </w:r>
      <w:r w:rsidR="42D7D64B" w:rsidRPr="7F58E4DA">
        <w:rPr>
          <w:rFonts w:ascii="Calibri" w:hAnsi="Calibri" w:cs="Calibri"/>
          <w:color w:val="000000" w:themeColor="text1"/>
          <w:sz w:val="22"/>
          <w:szCs w:val="22"/>
        </w:rPr>
        <w:t xml:space="preserve"> for the benefit of society,</w:t>
      </w:r>
      <w:r w:rsidR="4B7BB9EC" w:rsidRPr="7F58E4DA">
        <w:rPr>
          <w:rFonts w:ascii="Calibri" w:hAnsi="Calibri" w:cs="Calibri"/>
          <w:color w:val="000000" w:themeColor="text1"/>
          <w:sz w:val="22"/>
          <w:szCs w:val="22"/>
        </w:rPr>
        <w:t xml:space="preserve"> </w:t>
      </w:r>
      <w:r w:rsidR="74D93A3D" w:rsidRPr="7F58E4DA">
        <w:rPr>
          <w:rFonts w:ascii="Calibri" w:hAnsi="Calibri" w:cs="Calibri"/>
          <w:color w:val="000000" w:themeColor="text1"/>
          <w:sz w:val="22"/>
          <w:szCs w:val="22"/>
        </w:rPr>
        <w:t xml:space="preserve">or </w:t>
      </w:r>
      <w:r w:rsidR="4B7BB9EC" w:rsidRPr="7F58E4DA">
        <w:rPr>
          <w:rFonts w:ascii="Calibri" w:hAnsi="Calibri" w:cs="Calibri"/>
          <w:color w:val="000000" w:themeColor="text1"/>
          <w:sz w:val="22"/>
          <w:szCs w:val="22"/>
        </w:rPr>
        <w:t xml:space="preserve">for the purpose of creating new or improving existing materials, devices, products, and processes. </w:t>
      </w:r>
    </w:p>
    <w:p w14:paraId="73E3313D" w14:textId="7D18511B" w:rsidR="00D34A83" w:rsidRDefault="00FD236C" w:rsidP="009740AB">
      <w:pPr>
        <w:pStyle w:val="NormalWeb"/>
        <w:shd w:val="clear" w:color="auto" w:fill="FFFFFF" w:themeFill="background1"/>
        <w:spacing w:before="0" w:beforeAutospacing="0" w:after="240" w:afterAutospacing="0"/>
        <w:jc w:val="both"/>
        <w:textAlignment w:val="baseline"/>
        <w:rPr>
          <w:rStyle w:val="Strong"/>
          <w:rFonts w:ascii="Calibri" w:hAnsi="Calibri" w:cs="Calibri"/>
          <w:b w:val="0"/>
          <w:bCs w:val="0"/>
          <w:color w:val="000000" w:themeColor="text1"/>
          <w:sz w:val="22"/>
          <w:szCs w:val="22"/>
        </w:rPr>
      </w:pPr>
      <w:r w:rsidRPr="00046FA4">
        <w:rPr>
          <w:rStyle w:val="Strong"/>
          <w:rFonts w:ascii="Calibri" w:hAnsi="Calibri" w:cs="Calibri"/>
          <w:b w:val="0"/>
          <w:bCs w:val="0"/>
          <w:color w:val="000000" w:themeColor="text1"/>
          <w:sz w:val="22"/>
          <w:szCs w:val="22"/>
        </w:rPr>
        <w:t>Considering the continually changing landscape of research and innovation, the research community and discipline</w:t>
      </w:r>
      <w:r w:rsidR="00D7046F">
        <w:rPr>
          <w:rStyle w:val="Strong"/>
          <w:rFonts w:ascii="Calibri" w:hAnsi="Calibri" w:cs="Calibri"/>
          <w:b w:val="0"/>
          <w:bCs w:val="0"/>
          <w:color w:val="000000" w:themeColor="text1"/>
          <w:sz w:val="22"/>
          <w:szCs w:val="22"/>
        </w:rPr>
        <w:t>-</w:t>
      </w:r>
      <w:r w:rsidRPr="00046FA4">
        <w:rPr>
          <w:rStyle w:val="Strong"/>
          <w:rFonts w:ascii="Calibri" w:hAnsi="Calibri" w:cs="Calibri"/>
          <w:b w:val="0"/>
          <w:bCs w:val="0"/>
          <w:color w:val="000000" w:themeColor="text1"/>
          <w:sz w:val="22"/>
          <w:szCs w:val="22"/>
        </w:rPr>
        <w:t xml:space="preserve">specific </w:t>
      </w:r>
      <w:r w:rsidR="00D7046F">
        <w:rPr>
          <w:rStyle w:val="Strong"/>
          <w:rFonts w:ascii="Calibri" w:hAnsi="Calibri" w:cs="Calibri"/>
          <w:b w:val="0"/>
          <w:bCs w:val="0"/>
          <w:color w:val="000000" w:themeColor="text1"/>
          <w:sz w:val="22"/>
          <w:szCs w:val="22"/>
        </w:rPr>
        <w:t xml:space="preserve">subject area </w:t>
      </w:r>
      <w:r w:rsidRPr="00046FA4">
        <w:rPr>
          <w:rStyle w:val="Strong"/>
          <w:rFonts w:ascii="Calibri" w:hAnsi="Calibri" w:cs="Calibri"/>
          <w:b w:val="0"/>
          <w:bCs w:val="0"/>
          <w:color w:val="000000" w:themeColor="text1"/>
          <w:sz w:val="22"/>
          <w:szCs w:val="22"/>
        </w:rPr>
        <w:t>experts are</w:t>
      </w:r>
      <w:r w:rsidR="00451892">
        <w:rPr>
          <w:rStyle w:val="Strong"/>
          <w:rFonts w:ascii="Calibri" w:hAnsi="Calibri" w:cs="Calibri"/>
          <w:b w:val="0"/>
          <w:bCs w:val="0"/>
          <w:color w:val="000000" w:themeColor="text1"/>
          <w:sz w:val="22"/>
          <w:szCs w:val="22"/>
        </w:rPr>
        <w:t xml:space="preserve"> </w:t>
      </w:r>
      <w:r w:rsidRPr="00046FA4">
        <w:rPr>
          <w:rStyle w:val="Strong"/>
          <w:rFonts w:ascii="Calibri" w:hAnsi="Calibri" w:cs="Calibri"/>
          <w:b w:val="0"/>
          <w:bCs w:val="0"/>
          <w:color w:val="000000" w:themeColor="text1"/>
          <w:sz w:val="22"/>
          <w:szCs w:val="22"/>
        </w:rPr>
        <w:t xml:space="preserve">the most reliable judges of </w:t>
      </w:r>
      <w:r w:rsidR="00D7046F">
        <w:rPr>
          <w:rStyle w:val="Strong"/>
          <w:rFonts w:ascii="Calibri" w:hAnsi="Calibri" w:cs="Calibri"/>
          <w:b w:val="0"/>
          <w:bCs w:val="0"/>
          <w:color w:val="000000" w:themeColor="text1"/>
          <w:sz w:val="22"/>
          <w:szCs w:val="22"/>
        </w:rPr>
        <w:t xml:space="preserve">whether </w:t>
      </w:r>
      <w:r w:rsidR="00451892">
        <w:rPr>
          <w:rStyle w:val="Strong"/>
          <w:rFonts w:ascii="Calibri" w:hAnsi="Calibri" w:cs="Calibri"/>
          <w:b w:val="0"/>
          <w:bCs w:val="0"/>
          <w:color w:val="000000" w:themeColor="text1"/>
          <w:sz w:val="22"/>
          <w:szCs w:val="22"/>
        </w:rPr>
        <w:t>a</w:t>
      </w:r>
      <w:r w:rsidR="00D7046F">
        <w:rPr>
          <w:rStyle w:val="Strong"/>
          <w:rFonts w:ascii="Calibri" w:hAnsi="Calibri" w:cs="Calibri"/>
          <w:b w:val="0"/>
          <w:bCs w:val="0"/>
          <w:color w:val="000000" w:themeColor="text1"/>
          <w:sz w:val="22"/>
          <w:szCs w:val="22"/>
        </w:rPr>
        <w:t xml:space="preserve"> </w:t>
      </w:r>
      <w:r w:rsidR="00046FA4" w:rsidRPr="00046FA4">
        <w:rPr>
          <w:rStyle w:val="Strong"/>
          <w:rFonts w:ascii="Calibri" w:hAnsi="Calibri" w:cs="Calibri"/>
          <w:b w:val="0"/>
          <w:bCs w:val="0"/>
          <w:color w:val="000000" w:themeColor="text1"/>
          <w:sz w:val="22"/>
          <w:szCs w:val="22"/>
        </w:rPr>
        <w:t>project is expected to make</w:t>
      </w:r>
      <w:r w:rsidR="009C3E5A">
        <w:rPr>
          <w:rStyle w:val="Strong"/>
          <w:rFonts w:ascii="Calibri" w:hAnsi="Calibri" w:cs="Calibri"/>
          <w:b w:val="0"/>
          <w:bCs w:val="0"/>
          <w:color w:val="000000" w:themeColor="text1"/>
          <w:sz w:val="22"/>
          <w:szCs w:val="22"/>
        </w:rPr>
        <w:t xml:space="preserve"> </w:t>
      </w:r>
      <w:r w:rsidR="498A8324" w:rsidRPr="00046FA4">
        <w:rPr>
          <w:rStyle w:val="Strong"/>
          <w:rFonts w:ascii="Calibri" w:hAnsi="Calibri" w:cs="Calibri"/>
          <w:b w:val="0"/>
          <w:bCs w:val="0"/>
          <w:color w:val="000000" w:themeColor="text1"/>
          <w:sz w:val="22"/>
          <w:szCs w:val="22"/>
        </w:rPr>
        <w:t>a new contribution to the current</w:t>
      </w:r>
      <w:r w:rsidR="00D7046F">
        <w:rPr>
          <w:rStyle w:val="Strong"/>
          <w:rFonts w:ascii="Calibri" w:hAnsi="Calibri" w:cs="Calibri"/>
          <w:b w:val="0"/>
          <w:bCs w:val="0"/>
          <w:color w:val="000000" w:themeColor="text1"/>
          <w:sz w:val="22"/>
          <w:szCs w:val="22"/>
        </w:rPr>
        <w:t xml:space="preserve"> state-of-the-art/</w:t>
      </w:r>
      <w:r w:rsidR="498A8324" w:rsidRPr="00046FA4">
        <w:rPr>
          <w:rStyle w:val="Strong"/>
          <w:rFonts w:ascii="Calibri" w:hAnsi="Calibri" w:cs="Calibri"/>
          <w:b w:val="0"/>
          <w:bCs w:val="0"/>
          <w:color w:val="000000" w:themeColor="text1"/>
          <w:sz w:val="22"/>
          <w:szCs w:val="22"/>
        </w:rPr>
        <w:t>body of knowledge</w:t>
      </w:r>
      <w:r w:rsidR="00D7046F">
        <w:rPr>
          <w:rStyle w:val="Strong"/>
          <w:rFonts w:ascii="Calibri" w:hAnsi="Calibri" w:cs="Calibri"/>
          <w:b w:val="0"/>
          <w:bCs w:val="0"/>
          <w:color w:val="000000" w:themeColor="text1"/>
          <w:sz w:val="22"/>
          <w:szCs w:val="22"/>
        </w:rPr>
        <w:t>,</w:t>
      </w:r>
      <w:r w:rsidR="498A8324" w:rsidRPr="00046FA4">
        <w:rPr>
          <w:rStyle w:val="Strong"/>
          <w:rFonts w:ascii="Calibri" w:hAnsi="Calibri" w:cs="Calibri"/>
          <w:b w:val="0"/>
          <w:bCs w:val="0"/>
          <w:color w:val="000000" w:themeColor="text1"/>
          <w:sz w:val="22"/>
          <w:szCs w:val="22"/>
        </w:rPr>
        <w:t xml:space="preserve"> or </w:t>
      </w:r>
      <w:r w:rsidR="00D34A83">
        <w:rPr>
          <w:rStyle w:val="Strong"/>
          <w:rFonts w:ascii="Calibri" w:hAnsi="Calibri" w:cs="Calibri"/>
          <w:b w:val="0"/>
          <w:bCs w:val="0"/>
          <w:color w:val="000000" w:themeColor="text1"/>
          <w:sz w:val="22"/>
          <w:szCs w:val="22"/>
        </w:rPr>
        <w:t xml:space="preserve">if it </w:t>
      </w:r>
      <w:r w:rsidR="5EF4EDD7" w:rsidRPr="00046FA4">
        <w:rPr>
          <w:rStyle w:val="Strong"/>
          <w:rFonts w:ascii="Calibri" w:hAnsi="Calibri" w:cs="Calibri"/>
          <w:b w:val="0"/>
          <w:bCs w:val="0"/>
          <w:color w:val="000000" w:themeColor="text1"/>
          <w:sz w:val="22"/>
          <w:szCs w:val="22"/>
        </w:rPr>
        <w:t xml:space="preserve">aims to </w:t>
      </w:r>
      <w:r w:rsidR="498A8324" w:rsidRPr="00046FA4">
        <w:rPr>
          <w:rStyle w:val="Strong"/>
          <w:rFonts w:ascii="Calibri" w:hAnsi="Calibri" w:cs="Calibri"/>
          <w:b w:val="0"/>
          <w:bCs w:val="0"/>
          <w:color w:val="000000" w:themeColor="text1"/>
          <w:sz w:val="22"/>
          <w:szCs w:val="22"/>
        </w:rPr>
        <w:t xml:space="preserve">solve </w:t>
      </w:r>
      <w:r w:rsidR="5EF4EDD7" w:rsidRPr="00046FA4">
        <w:rPr>
          <w:rStyle w:val="Strong"/>
          <w:rFonts w:ascii="Calibri" w:hAnsi="Calibri" w:cs="Calibri"/>
          <w:b w:val="0"/>
          <w:bCs w:val="0"/>
          <w:color w:val="000000" w:themeColor="text1"/>
          <w:sz w:val="22"/>
          <w:szCs w:val="22"/>
        </w:rPr>
        <w:t xml:space="preserve">an </w:t>
      </w:r>
      <w:r w:rsidR="498A8324" w:rsidRPr="00046FA4">
        <w:rPr>
          <w:rStyle w:val="Strong"/>
          <w:rFonts w:ascii="Calibri" w:hAnsi="Calibri" w:cs="Calibri"/>
          <w:b w:val="0"/>
          <w:bCs w:val="0"/>
          <w:color w:val="000000" w:themeColor="text1"/>
          <w:sz w:val="22"/>
          <w:szCs w:val="22"/>
        </w:rPr>
        <w:t>existing problem</w:t>
      </w:r>
      <w:r w:rsidR="7D01C798" w:rsidRPr="68F4BABC">
        <w:rPr>
          <w:rStyle w:val="Strong"/>
          <w:rFonts w:ascii="Calibri" w:hAnsi="Calibri" w:cs="Calibri"/>
          <w:b w:val="0"/>
          <w:bCs w:val="0"/>
          <w:color w:val="000000" w:themeColor="text1"/>
          <w:sz w:val="22"/>
          <w:szCs w:val="22"/>
        </w:rPr>
        <w:t xml:space="preserve"> using </w:t>
      </w:r>
      <w:r w:rsidR="005C08A8">
        <w:rPr>
          <w:rStyle w:val="Strong"/>
          <w:rFonts w:ascii="Calibri" w:hAnsi="Calibri" w:cs="Calibri"/>
          <w:b w:val="0"/>
          <w:bCs w:val="0"/>
          <w:color w:val="000000" w:themeColor="text1"/>
          <w:sz w:val="22"/>
          <w:szCs w:val="22"/>
        </w:rPr>
        <w:t>novel</w:t>
      </w:r>
      <w:r w:rsidR="7D01C798" w:rsidRPr="68F4BABC">
        <w:rPr>
          <w:rStyle w:val="Strong"/>
          <w:rFonts w:ascii="Calibri" w:hAnsi="Calibri" w:cs="Calibri"/>
          <w:b w:val="0"/>
          <w:bCs w:val="0"/>
          <w:color w:val="000000" w:themeColor="text1"/>
          <w:sz w:val="22"/>
          <w:szCs w:val="22"/>
        </w:rPr>
        <w:t xml:space="preserve"> </w:t>
      </w:r>
      <w:r w:rsidR="009740AB" w:rsidRPr="68F4BABC">
        <w:rPr>
          <w:rStyle w:val="Strong"/>
          <w:rFonts w:ascii="Calibri" w:hAnsi="Calibri" w:cs="Calibri"/>
          <w:b w:val="0"/>
          <w:bCs w:val="0"/>
          <w:color w:val="000000" w:themeColor="text1"/>
          <w:sz w:val="22"/>
          <w:szCs w:val="22"/>
        </w:rPr>
        <w:t>techniques</w:t>
      </w:r>
      <w:r w:rsidR="009740AB" w:rsidRPr="00046FA4">
        <w:rPr>
          <w:rStyle w:val="Strong"/>
          <w:rFonts w:ascii="Calibri" w:hAnsi="Calibri" w:cs="Calibri"/>
          <w:b w:val="0"/>
          <w:bCs w:val="0"/>
          <w:color w:val="000000" w:themeColor="text1"/>
          <w:sz w:val="22"/>
          <w:szCs w:val="22"/>
        </w:rPr>
        <w:t xml:space="preserve"> and</w:t>
      </w:r>
      <w:r w:rsidR="00D34A83">
        <w:rPr>
          <w:rStyle w:val="Strong"/>
          <w:rFonts w:ascii="Calibri" w:hAnsi="Calibri" w:cs="Calibri"/>
          <w:b w:val="0"/>
          <w:bCs w:val="0"/>
          <w:color w:val="000000" w:themeColor="text1"/>
          <w:sz w:val="22"/>
          <w:szCs w:val="22"/>
        </w:rPr>
        <w:t xml:space="preserve"> is therefore</w:t>
      </w:r>
      <w:r w:rsidR="00451892">
        <w:rPr>
          <w:rStyle w:val="Strong"/>
          <w:rFonts w:ascii="Calibri" w:hAnsi="Calibri" w:cs="Calibri"/>
          <w:b w:val="0"/>
          <w:bCs w:val="0"/>
          <w:color w:val="000000" w:themeColor="text1"/>
          <w:sz w:val="22"/>
          <w:szCs w:val="22"/>
        </w:rPr>
        <w:t xml:space="preserve"> eligible to receive Mitacs funding as a ‘research’ project. </w:t>
      </w:r>
      <w:r w:rsidR="00FD3741" w:rsidRPr="7F58E4DA">
        <w:rPr>
          <w:rStyle w:val="Strong"/>
          <w:rFonts w:ascii="Calibri" w:hAnsi="Calibri" w:cs="Calibri"/>
          <w:b w:val="0"/>
          <w:bCs w:val="0"/>
          <w:color w:val="000000" w:themeColor="text1"/>
          <w:sz w:val="22"/>
          <w:szCs w:val="22"/>
        </w:rPr>
        <w:t>The novel aspects of the proposed project must be clearly described in the Mitacs proposal.</w:t>
      </w:r>
    </w:p>
    <w:p w14:paraId="0FECD3FE" w14:textId="61D6B6CB" w:rsidR="007471FD" w:rsidRPr="009740AB" w:rsidRDefault="007471FD" w:rsidP="521C5FF5">
      <w:pPr>
        <w:pStyle w:val="NormalWeb"/>
        <w:shd w:val="clear" w:color="auto" w:fill="FFFFFF" w:themeFill="background1"/>
        <w:spacing w:before="0" w:beforeAutospacing="0" w:after="240" w:afterAutospacing="0"/>
        <w:jc w:val="both"/>
        <w:textAlignment w:val="baseline"/>
        <w:rPr>
          <w:rStyle w:val="Strong"/>
          <w:rFonts w:ascii="Calibri" w:hAnsi="Calibri" w:cs="Calibri"/>
          <w:b w:val="0"/>
          <w:bCs w:val="0"/>
          <w:color w:val="000000"/>
          <w:spacing w:val="3"/>
          <w:sz w:val="22"/>
          <w:szCs w:val="22"/>
        </w:rPr>
      </w:pPr>
      <w:r w:rsidRPr="521C5FF5">
        <w:rPr>
          <w:rFonts w:ascii="Calibri" w:hAnsi="Calibri" w:cs="Calibri"/>
          <w:color w:val="000000" w:themeColor="text1"/>
          <w:sz w:val="22"/>
          <w:szCs w:val="22"/>
        </w:rPr>
        <w:t>Proposed research must be feasible, aligned with the expertise of the project team, and appropriate to the degree level of intern(s)/fellow(s</w:t>
      </w:r>
      <w:r w:rsidR="00093D83" w:rsidRPr="521C5FF5">
        <w:rPr>
          <w:rFonts w:ascii="Calibri" w:hAnsi="Calibri" w:cs="Calibri"/>
          <w:color w:val="000000" w:themeColor="text1"/>
          <w:sz w:val="22"/>
          <w:szCs w:val="22"/>
        </w:rPr>
        <w:t>)</w:t>
      </w:r>
      <w:r w:rsidRPr="521C5FF5">
        <w:rPr>
          <w:rFonts w:ascii="Calibri" w:hAnsi="Calibri" w:cs="Calibri"/>
          <w:color w:val="000000" w:themeColor="text1"/>
          <w:sz w:val="22"/>
          <w:szCs w:val="22"/>
        </w:rPr>
        <w:t>.</w:t>
      </w:r>
      <w:r w:rsidRPr="521C5FF5">
        <w:rPr>
          <w:rStyle w:val="Strong"/>
          <w:rFonts w:ascii="Calibri" w:hAnsi="Calibri" w:cs="Calibri"/>
          <w:b w:val="0"/>
          <w:bCs w:val="0"/>
          <w:color w:val="000000" w:themeColor="text1"/>
          <w:sz w:val="22"/>
          <w:szCs w:val="22"/>
        </w:rPr>
        <w:t xml:space="preserve"> To promote high quality internship experiences </w:t>
      </w:r>
      <w:r w:rsidR="00F9742F" w:rsidRPr="521C5FF5">
        <w:rPr>
          <w:rStyle w:val="Strong"/>
          <w:rFonts w:ascii="Calibri" w:hAnsi="Calibri" w:cs="Calibri"/>
          <w:b w:val="0"/>
          <w:bCs w:val="0"/>
          <w:color w:val="000000" w:themeColor="text1"/>
          <w:sz w:val="22"/>
          <w:szCs w:val="22"/>
        </w:rPr>
        <w:t xml:space="preserve">combined </w:t>
      </w:r>
      <w:r w:rsidR="00DC5FBE" w:rsidRPr="521C5FF5">
        <w:rPr>
          <w:rStyle w:val="Strong"/>
          <w:rFonts w:ascii="Calibri" w:hAnsi="Calibri" w:cs="Calibri"/>
          <w:b w:val="0"/>
          <w:bCs w:val="0"/>
          <w:color w:val="000000" w:themeColor="text1"/>
          <w:sz w:val="22"/>
          <w:szCs w:val="22"/>
        </w:rPr>
        <w:t>with impactful</w:t>
      </w:r>
      <w:r w:rsidRPr="521C5FF5">
        <w:rPr>
          <w:rStyle w:val="Strong"/>
          <w:rFonts w:ascii="Calibri" w:hAnsi="Calibri" w:cs="Calibri"/>
          <w:b w:val="0"/>
          <w:bCs w:val="0"/>
          <w:color w:val="000000" w:themeColor="text1"/>
          <w:sz w:val="22"/>
          <w:szCs w:val="22"/>
        </w:rPr>
        <w:t xml:space="preserve"> outcomes, </w:t>
      </w:r>
      <w:r w:rsidRPr="521C5FF5">
        <w:rPr>
          <w:rFonts w:ascii="Calibri" w:hAnsi="Calibri" w:cs="Calibri"/>
          <w:color w:val="000000" w:themeColor="text1"/>
          <w:sz w:val="22"/>
          <w:szCs w:val="22"/>
        </w:rPr>
        <w:t xml:space="preserve">applicants are encouraged to plan research and training that is interdisciplinary in nature and </w:t>
      </w:r>
      <w:r w:rsidR="00756316" w:rsidRPr="521C5FF5">
        <w:rPr>
          <w:rFonts w:ascii="Calibri" w:hAnsi="Calibri" w:cs="Calibri"/>
          <w:color w:val="000000" w:themeColor="text1"/>
          <w:sz w:val="22"/>
          <w:szCs w:val="22"/>
        </w:rPr>
        <w:t>that considers</w:t>
      </w:r>
      <w:r w:rsidRPr="521C5FF5">
        <w:rPr>
          <w:rFonts w:ascii="Calibri" w:hAnsi="Calibri" w:cs="Calibri"/>
          <w:color w:val="000000" w:themeColor="text1"/>
          <w:sz w:val="22"/>
          <w:szCs w:val="22"/>
        </w:rPr>
        <w:t xml:space="preserve"> principles of </w:t>
      </w:r>
      <w:hyperlink r:id="rId12">
        <w:r w:rsidR="00DB7F46" w:rsidRPr="521C5FF5">
          <w:rPr>
            <w:rStyle w:val="Hyperlink"/>
            <w:rFonts w:ascii="Calibri" w:hAnsi="Calibri" w:cs="Calibri"/>
            <w:sz w:val="22"/>
            <w:szCs w:val="22"/>
          </w:rPr>
          <w:t>equity, diversity, and inclusion</w:t>
        </w:r>
      </w:hyperlink>
      <w:r w:rsidRPr="521C5FF5">
        <w:rPr>
          <w:rFonts w:ascii="Calibri" w:hAnsi="Calibri" w:cs="Calibri"/>
          <w:color w:val="000000" w:themeColor="text1"/>
          <w:sz w:val="22"/>
          <w:szCs w:val="22"/>
        </w:rPr>
        <w:t xml:space="preserve">. </w:t>
      </w:r>
    </w:p>
    <w:p w14:paraId="01C8A400" w14:textId="6606ECAF" w:rsidR="00451892" w:rsidRDefault="00451892" w:rsidP="521C5FF5">
      <w:pPr>
        <w:pStyle w:val="NormalWeb"/>
        <w:shd w:val="clear" w:color="auto" w:fill="FFFFFF" w:themeFill="background1"/>
        <w:spacing w:before="0" w:beforeAutospacing="0" w:after="240" w:afterAutospacing="0"/>
        <w:jc w:val="both"/>
        <w:textAlignment w:val="baseline"/>
        <w:rPr>
          <w:rFonts w:ascii="Calibri" w:hAnsi="Calibri" w:cs="Calibri"/>
          <w:color w:val="000000" w:themeColor="text1"/>
          <w:sz w:val="22"/>
          <w:szCs w:val="22"/>
        </w:rPr>
      </w:pPr>
      <w:r w:rsidRPr="521C5FF5">
        <w:rPr>
          <w:rStyle w:val="Strong"/>
          <w:rFonts w:ascii="Calibri" w:hAnsi="Calibri" w:cs="Calibri"/>
          <w:b w:val="0"/>
          <w:bCs w:val="0"/>
          <w:color w:val="000000" w:themeColor="text1"/>
          <w:sz w:val="22"/>
          <w:szCs w:val="22"/>
        </w:rPr>
        <w:t>Project outcomes should be broadly applicable</w:t>
      </w:r>
      <w:r w:rsidR="00D10C3C" w:rsidRPr="521C5FF5">
        <w:rPr>
          <w:rStyle w:val="Strong"/>
          <w:rFonts w:ascii="Calibri" w:hAnsi="Calibri" w:cs="Calibri"/>
          <w:b w:val="0"/>
          <w:bCs w:val="0"/>
          <w:color w:val="000000" w:themeColor="text1"/>
          <w:sz w:val="22"/>
          <w:szCs w:val="22"/>
        </w:rPr>
        <w:t>.</w:t>
      </w:r>
      <w:r w:rsidR="168FB23B" w:rsidRPr="521C5FF5">
        <w:rPr>
          <w:rStyle w:val="Strong"/>
          <w:rFonts w:ascii="Calibri" w:hAnsi="Calibri" w:cs="Calibri"/>
          <w:b w:val="0"/>
          <w:bCs w:val="0"/>
          <w:color w:val="000000" w:themeColor="text1"/>
          <w:sz w:val="22"/>
          <w:szCs w:val="22"/>
        </w:rPr>
        <w:t xml:space="preserve"> </w:t>
      </w:r>
      <w:r w:rsidR="00D10C3C" w:rsidRPr="521C5FF5">
        <w:rPr>
          <w:rStyle w:val="Strong"/>
          <w:rFonts w:ascii="Calibri" w:hAnsi="Calibri" w:cs="Calibri"/>
          <w:b w:val="0"/>
          <w:bCs w:val="0"/>
          <w:color w:val="000000" w:themeColor="text1"/>
          <w:sz w:val="22"/>
          <w:szCs w:val="22"/>
        </w:rPr>
        <w:t xml:space="preserve">Research </w:t>
      </w:r>
      <w:r w:rsidR="666DA172" w:rsidRPr="521C5FF5">
        <w:rPr>
          <w:rStyle w:val="Strong"/>
          <w:rFonts w:ascii="Calibri" w:hAnsi="Calibri" w:cs="Calibri"/>
          <w:b w:val="0"/>
          <w:bCs w:val="0"/>
          <w:color w:val="000000" w:themeColor="text1"/>
          <w:sz w:val="22"/>
          <w:szCs w:val="22"/>
        </w:rPr>
        <w:t>should</w:t>
      </w:r>
      <w:r w:rsidR="00D10C3C" w:rsidRPr="521C5FF5">
        <w:rPr>
          <w:rStyle w:val="Strong"/>
          <w:rFonts w:ascii="Calibri" w:hAnsi="Calibri" w:cs="Calibri"/>
          <w:b w:val="0"/>
          <w:bCs w:val="0"/>
          <w:color w:val="000000" w:themeColor="text1"/>
          <w:sz w:val="22"/>
          <w:szCs w:val="22"/>
        </w:rPr>
        <w:t xml:space="preserve"> </w:t>
      </w:r>
      <w:r w:rsidRPr="521C5FF5">
        <w:rPr>
          <w:rStyle w:val="Strong"/>
          <w:rFonts w:ascii="Calibri" w:hAnsi="Calibri" w:cs="Calibri"/>
          <w:b w:val="0"/>
          <w:bCs w:val="0"/>
          <w:color w:val="000000" w:themeColor="text1"/>
          <w:sz w:val="22"/>
          <w:szCs w:val="22"/>
        </w:rPr>
        <w:t xml:space="preserve">build upon a foundation </w:t>
      </w:r>
      <w:r w:rsidR="007D1F5E" w:rsidRPr="521C5FF5">
        <w:rPr>
          <w:rStyle w:val="Strong"/>
          <w:rFonts w:ascii="Calibri" w:hAnsi="Calibri" w:cs="Calibri"/>
          <w:b w:val="0"/>
          <w:bCs w:val="0"/>
          <w:color w:val="000000" w:themeColor="text1"/>
          <w:sz w:val="22"/>
          <w:szCs w:val="22"/>
        </w:rPr>
        <w:t xml:space="preserve">of previous </w:t>
      </w:r>
      <w:r w:rsidRPr="521C5FF5">
        <w:rPr>
          <w:rStyle w:val="Strong"/>
          <w:rFonts w:ascii="Calibri" w:hAnsi="Calibri" w:cs="Calibri"/>
          <w:b w:val="0"/>
          <w:bCs w:val="0"/>
          <w:color w:val="000000" w:themeColor="text1"/>
          <w:sz w:val="22"/>
          <w:szCs w:val="22"/>
        </w:rPr>
        <w:t xml:space="preserve">basic, applied, or experimental </w:t>
      </w:r>
      <w:r w:rsidR="007471FD" w:rsidRPr="521C5FF5">
        <w:rPr>
          <w:rStyle w:val="Strong"/>
          <w:rFonts w:ascii="Calibri" w:hAnsi="Calibri" w:cs="Calibri"/>
          <w:b w:val="0"/>
          <w:bCs w:val="0"/>
          <w:color w:val="000000" w:themeColor="text1"/>
          <w:sz w:val="22"/>
          <w:szCs w:val="22"/>
        </w:rPr>
        <w:t xml:space="preserve">knowledge </w:t>
      </w:r>
      <w:r w:rsidR="007D1F5E" w:rsidRPr="521C5FF5">
        <w:rPr>
          <w:rStyle w:val="Strong"/>
          <w:rFonts w:ascii="Calibri" w:hAnsi="Calibri" w:cs="Calibri"/>
          <w:b w:val="0"/>
          <w:bCs w:val="0"/>
          <w:color w:val="000000" w:themeColor="text1"/>
          <w:sz w:val="22"/>
          <w:szCs w:val="22"/>
        </w:rPr>
        <w:t xml:space="preserve">and contribute </w:t>
      </w:r>
      <w:r w:rsidRPr="521C5FF5">
        <w:rPr>
          <w:rStyle w:val="Strong"/>
          <w:rFonts w:ascii="Calibri" w:hAnsi="Calibri" w:cs="Calibri"/>
          <w:b w:val="0"/>
          <w:bCs w:val="0"/>
          <w:color w:val="000000" w:themeColor="text1"/>
          <w:sz w:val="22"/>
          <w:szCs w:val="22"/>
        </w:rPr>
        <w:t>results that are of economic</w:t>
      </w:r>
      <w:r w:rsidR="006D0A03" w:rsidRPr="521C5FF5">
        <w:rPr>
          <w:rStyle w:val="Strong"/>
          <w:rFonts w:ascii="Calibri" w:hAnsi="Calibri" w:cs="Calibri"/>
          <w:b w:val="0"/>
          <w:bCs w:val="0"/>
          <w:color w:val="000000" w:themeColor="text1"/>
          <w:sz w:val="22"/>
          <w:szCs w:val="22"/>
        </w:rPr>
        <w:t>/</w:t>
      </w:r>
      <w:r w:rsidR="16D815E2" w:rsidRPr="521C5FF5">
        <w:rPr>
          <w:rStyle w:val="Strong"/>
          <w:rFonts w:ascii="Calibri" w:hAnsi="Calibri" w:cs="Calibri"/>
          <w:b w:val="0"/>
          <w:bCs w:val="0"/>
          <w:color w:val="000000" w:themeColor="text1"/>
          <w:sz w:val="22"/>
          <w:szCs w:val="22"/>
        </w:rPr>
        <w:t xml:space="preserve">socio-economic </w:t>
      </w:r>
      <w:r w:rsidR="277A2EBD" w:rsidRPr="521C5FF5">
        <w:rPr>
          <w:rStyle w:val="Strong"/>
          <w:rFonts w:ascii="Calibri" w:hAnsi="Calibri" w:cs="Calibri"/>
          <w:b w:val="0"/>
          <w:bCs w:val="0"/>
          <w:color w:val="000000" w:themeColor="text1"/>
          <w:sz w:val="22"/>
          <w:szCs w:val="22"/>
        </w:rPr>
        <w:t>interest</w:t>
      </w:r>
      <w:r w:rsidR="006D0A03" w:rsidRPr="521C5FF5">
        <w:rPr>
          <w:rStyle w:val="Strong"/>
          <w:rFonts w:ascii="Calibri" w:hAnsi="Calibri" w:cs="Calibri"/>
          <w:b w:val="0"/>
          <w:bCs w:val="0"/>
          <w:color w:val="000000" w:themeColor="text1"/>
          <w:sz w:val="22"/>
          <w:szCs w:val="22"/>
        </w:rPr>
        <w:t xml:space="preserve"> </w:t>
      </w:r>
      <w:r w:rsidRPr="521C5FF5">
        <w:rPr>
          <w:rStyle w:val="Strong"/>
          <w:rFonts w:ascii="Calibri" w:hAnsi="Calibri" w:cs="Calibri"/>
          <w:b w:val="0"/>
          <w:bCs w:val="0"/>
          <w:color w:val="000000" w:themeColor="text1"/>
          <w:sz w:val="22"/>
          <w:szCs w:val="22"/>
        </w:rPr>
        <w:t>to the partner organization</w:t>
      </w:r>
      <w:r w:rsidR="000F53BA" w:rsidRPr="521C5FF5">
        <w:rPr>
          <w:rStyle w:val="Strong"/>
          <w:rFonts w:ascii="Calibri" w:hAnsi="Calibri" w:cs="Calibri"/>
          <w:b w:val="0"/>
          <w:bCs w:val="0"/>
          <w:color w:val="000000" w:themeColor="text1"/>
          <w:sz w:val="22"/>
          <w:szCs w:val="22"/>
        </w:rPr>
        <w:t xml:space="preserve"> and to society at large</w:t>
      </w:r>
      <w:r w:rsidRPr="521C5FF5">
        <w:rPr>
          <w:rStyle w:val="Strong"/>
          <w:rFonts w:ascii="Calibri" w:hAnsi="Calibri" w:cs="Calibri"/>
          <w:b w:val="0"/>
          <w:bCs w:val="0"/>
          <w:color w:val="000000" w:themeColor="text1"/>
          <w:sz w:val="22"/>
          <w:szCs w:val="22"/>
        </w:rPr>
        <w:t>.</w:t>
      </w:r>
      <w:r w:rsidR="0081572B" w:rsidRPr="521C5FF5">
        <w:rPr>
          <w:rFonts w:ascii="Calibri" w:hAnsi="Calibri" w:cs="Calibri"/>
          <w:color w:val="000000" w:themeColor="text1"/>
          <w:sz w:val="22"/>
          <w:szCs w:val="22"/>
        </w:rPr>
        <w:t xml:space="preserve"> </w:t>
      </w:r>
    </w:p>
    <w:p w14:paraId="32A5F100" w14:textId="193FCC36" w:rsidR="00C237F9" w:rsidRPr="006E4C15" w:rsidRDefault="599C8BFF" w:rsidP="521C5FF5">
      <w:pPr>
        <w:pStyle w:val="NormalWeb"/>
        <w:shd w:val="clear" w:color="auto" w:fill="FFFFFF" w:themeFill="background1"/>
        <w:spacing w:before="0" w:beforeAutospacing="0" w:after="0" w:afterAutospacing="0"/>
        <w:jc w:val="both"/>
        <w:textAlignment w:val="baseline"/>
        <w:rPr>
          <w:rFonts w:ascii="Calibri" w:hAnsi="Calibri" w:cs="Calibri"/>
          <w:color w:val="000000"/>
          <w:spacing w:val="3"/>
          <w:sz w:val="22"/>
          <w:szCs w:val="22"/>
        </w:rPr>
      </w:pPr>
      <w:r w:rsidRPr="521C5FF5">
        <w:rPr>
          <w:rFonts w:ascii="Calibri" w:hAnsi="Calibri" w:cs="Calibri"/>
          <w:color w:val="000000" w:themeColor="text1"/>
          <w:sz w:val="22"/>
          <w:szCs w:val="22"/>
        </w:rPr>
        <w:t xml:space="preserve">Applicants are encouraged to </w:t>
      </w:r>
      <w:r w:rsidR="24613819" w:rsidRPr="521C5FF5">
        <w:rPr>
          <w:rFonts w:ascii="Calibri" w:hAnsi="Calibri" w:cs="Calibri"/>
          <w:color w:val="000000" w:themeColor="text1"/>
          <w:sz w:val="22"/>
          <w:szCs w:val="22"/>
        </w:rPr>
        <w:t>enable the</w:t>
      </w:r>
      <w:r w:rsidRPr="521C5FF5">
        <w:rPr>
          <w:rFonts w:ascii="Calibri" w:hAnsi="Calibri" w:cs="Calibri"/>
          <w:color w:val="000000" w:themeColor="text1"/>
          <w:sz w:val="22"/>
          <w:szCs w:val="22"/>
        </w:rPr>
        <w:t xml:space="preserve"> exchange of research results and the translation of this knowledge into action in Canada and abroad. </w:t>
      </w:r>
      <w:r w:rsidR="000B748C" w:rsidRPr="521C5FF5">
        <w:rPr>
          <w:rFonts w:ascii="Calibri" w:hAnsi="Calibri" w:cs="Calibri"/>
          <w:color w:val="000000" w:themeColor="text1"/>
          <w:sz w:val="22"/>
          <w:szCs w:val="22"/>
        </w:rPr>
        <w:t>In this regard, a</w:t>
      </w:r>
      <w:r w:rsidRPr="521C5FF5">
        <w:rPr>
          <w:rFonts w:ascii="Calibri" w:hAnsi="Calibri" w:cs="Calibri"/>
          <w:color w:val="000000" w:themeColor="text1"/>
          <w:sz w:val="22"/>
          <w:szCs w:val="22"/>
        </w:rPr>
        <w:t>pplicants must ensure compliance and alignment with the</w:t>
      </w:r>
      <w:r w:rsidR="1A5E6787" w:rsidRPr="521C5FF5">
        <w:rPr>
          <w:rFonts w:ascii="Calibri" w:hAnsi="Calibri" w:cs="Calibri"/>
          <w:color w:val="000000" w:themeColor="text1"/>
          <w:sz w:val="22"/>
          <w:szCs w:val="22"/>
        </w:rPr>
        <w:t xml:space="preserve"> Tri-Agency</w:t>
      </w:r>
      <w:r w:rsidRPr="521C5FF5">
        <w:rPr>
          <w:rFonts w:ascii="Calibri" w:hAnsi="Calibri" w:cs="Calibri"/>
          <w:color w:val="000000" w:themeColor="text1"/>
          <w:sz w:val="22"/>
          <w:szCs w:val="22"/>
        </w:rPr>
        <w:t xml:space="preserve"> </w:t>
      </w:r>
      <w:hyperlink r:id="rId13">
        <w:r w:rsidR="733155C2" w:rsidRPr="521C5FF5">
          <w:rPr>
            <w:rStyle w:val="Hyperlink"/>
            <w:rFonts w:ascii="Calibri" w:hAnsi="Calibri" w:cs="Calibri"/>
            <w:sz w:val="22"/>
            <w:szCs w:val="22"/>
          </w:rPr>
          <w:t>Research Data Management Policy</w:t>
        </w:r>
      </w:hyperlink>
      <w:r w:rsidR="35AF686D" w:rsidRPr="521C5FF5">
        <w:rPr>
          <w:rFonts w:ascii="Calibri" w:hAnsi="Calibri" w:cs="Calibri"/>
          <w:color w:val="000000" w:themeColor="text1"/>
          <w:sz w:val="22"/>
          <w:szCs w:val="22"/>
        </w:rPr>
        <w:t>.</w:t>
      </w:r>
      <w:r w:rsidRPr="521C5FF5">
        <w:rPr>
          <w:rFonts w:ascii="Calibri" w:hAnsi="Calibri" w:cs="Calibri"/>
          <w:color w:val="000000" w:themeColor="text1"/>
          <w:sz w:val="22"/>
          <w:szCs w:val="22"/>
        </w:rPr>
        <w:t xml:space="preserve"> Applicants are encouraged to also </w:t>
      </w:r>
      <w:r w:rsidR="704CDC63" w:rsidRPr="521C5FF5">
        <w:rPr>
          <w:rFonts w:ascii="Calibri" w:hAnsi="Calibri" w:cs="Calibri"/>
          <w:color w:val="000000" w:themeColor="text1"/>
          <w:sz w:val="22"/>
          <w:szCs w:val="22"/>
        </w:rPr>
        <w:t>consider</w:t>
      </w:r>
      <w:r w:rsidR="00395296" w:rsidRPr="521C5FF5">
        <w:rPr>
          <w:rFonts w:ascii="Calibri" w:hAnsi="Calibri" w:cs="Calibri"/>
          <w:color w:val="000000" w:themeColor="text1"/>
          <w:sz w:val="22"/>
          <w:szCs w:val="22"/>
        </w:rPr>
        <w:t>, where appropriate,</w:t>
      </w:r>
      <w:r w:rsidR="704CDC63" w:rsidRPr="521C5FF5">
        <w:rPr>
          <w:rFonts w:ascii="Calibri" w:hAnsi="Calibri" w:cs="Calibri"/>
          <w:color w:val="000000" w:themeColor="text1"/>
          <w:sz w:val="22"/>
          <w:szCs w:val="22"/>
        </w:rPr>
        <w:t xml:space="preserve"> </w:t>
      </w:r>
      <w:hyperlink r:id="rId14">
        <w:r w:rsidRPr="521C5FF5">
          <w:rPr>
            <w:rStyle w:val="Hyperlink"/>
            <w:rFonts w:ascii="Calibri" w:hAnsi="Calibri" w:cs="Calibri"/>
            <w:sz w:val="22"/>
            <w:szCs w:val="22"/>
          </w:rPr>
          <w:t>Open Access Publication</w:t>
        </w:r>
      </w:hyperlink>
      <w:r w:rsidRPr="521C5FF5">
        <w:rPr>
          <w:rFonts w:ascii="Calibri" w:hAnsi="Calibri" w:cs="Calibri"/>
          <w:color w:val="000000" w:themeColor="text1"/>
          <w:sz w:val="22"/>
          <w:szCs w:val="22"/>
        </w:rPr>
        <w:t xml:space="preserve"> to maximize the value of all research activities including by making negative research findings accessible</w:t>
      </w:r>
      <w:r w:rsidR="704CDC63" w:rsidRPr="521C5FF5">
        <w:rPr>
          <w:rFonts w:ascii="Calibri" w:hAnsi="Calibri" w:cs="Calibri"/>
          <w:color w:val="000000" w:themeColor="text1"/>
          <w:sz w:val="22"/>
          <w:szCs w:val="22"/>
        </w:rPr>
        <w:t>,</w:t>
      </w:r>
      <w:r w:rsidRPr="521C5FF5">
        <w:rPr>
          <w:rFonts w:ascii="Calibri" w:hAnsi="Calibri" w:cs="Calibri"/>
          <w:color w:val="000000" w:themeColor="text1"/>
          <w:sz w:val="22"/>
          <w:szCs w:val="22"/>
        </w:rPr>
        <w:t xml:space="preserve"> where possible</w:t>
      </w:r>
      <w:r w:rsidR="3DBFFAB3" w:rsidRPr="521C5FF5">
        <w:rPr>
          <w:rFonts w:ascii="Calibri" w:hAnsi="Calibri" w:cs="Calibri"/>
          <w:color w:val="000000" w:themeColor="text1"/>
          <w:sz w:val="22"/>
          <w:szCs w:val="22"/>
        </w:rPr>
        <w:t xml:space="preserve">. </w:t>
      </w:r>
    </w:p>
    <w:p w14:paraId="50A267CC" w14:textId="77777777" w:rsidR="003E4706" w:rsidRDefault="003E4706" w:rsidP="003C7917">
      <w:pPr>
        <w:rPr>
          <w:b/>
          <w:bCs/>
        </w:rPr>
      </w:pPr>
    </w:p>
    <w:p w14:paraId="5E504F60" w14:textId="77777777" w:rsidR="00144667" w:rsidRDefault="00144667" w:rsidP="003C7917">
      <w:pPr>
        <w:rPr>
          <w:b/>
          <w:bCs/>
        </w:rPr>
      </w:pPr>
    </w:p>
    <w:p w14:paraId="31DD967A" w14:textId="68459643" w:rsidR="003C7917" w:rsidRPr="00C23D28" w:rsidRDefault="14CA0BB4" w:rsidP="003C7917">
      <w:pPr>
        <w:rPr>
          <w:b/>
          <w:bCs/>
        </w:rPr>
      </w:pPr>
      <w:r w:rsidRPr="6E9E9B5E">
        <w:rPr>
          <w:b/>
          <w:bCs/>
        </w:rPr>
        <w:lastRenderedPageBreak/>
        <w:t xml:space="preserve">2. Research Integrity </w:t>
      </w:r>
    </w:p>
    <w:p w14:paraId="1CE2A6FB" w14:textId="77777777" w:rsidR="003C7917" w:rsidRDefault="003C7917" w:rsidP="006E4C15"/>
    <w:p w14:paraId="0FFD9690" w14:textId="1BD6DC91" w:rsidR="003F7165" w:rsidRPr="00BB32AE" w:rsidDel="00BB32AE" w:rsidRDefault="23E6CD4E" w:rsidP="009740AB">
      <w:pPr>
        <w:spacing w:after="240"/>
        <w:jc w:val="both"/>
        <w:rPr>
          <w:rFonts w:ascii="Calibri" w:eastAsia="Calibri" w:hAnsi="Calibri" w:cs="Calibri"/>
          <w:sz w:val="22"/>
          <w:szCs w:val="22"/>
        </w:rPr>
      </w:pPr>
      <w:r w:rsidRPr="446E6C3B">
        <w:rPr>
          <w:rFonts w:ascii="Calibri" w:hAnsi="Calibri" w:cs="Calibri"/>
          <w:color w:val="000000" w:themeColor="text1"/>
          <w:sz w:val="22"/>
          <w:szCs w:val="22"/>
        </w:rPr>
        <w:t xml:space="preserve">Mitacs partners with </w:t>
      </w:r>
      <w:r w:rsidR="3776F76D" w:rsidRPr="74A1F4EB">
        <w:rPr>
          <w:rFonts w:ascii="Calibri" w:hAnsi="Calibri" w:cs="Calibri"/>
          <w:color w:val="000000" w:themeColor="text1"/>
          <w:sz w:val="22"/>
          <w:szCs w:val="22"/>
        </w:rPr>
        <w:t>postsecondary</w:t>
      </w:r>
      <w:r w:rsidRPr="446E6C3B">
        <w:rPr>
          <w:rFonts w:ascii="Calibri" w:hAnsi="Calibri" w:cs="Calibri"/>
          <w:color w:val="000000" w:themeColor="text1"/>
          <w:sz w:val="22"/>
          <w:szCs w:val="22"/>
        </w:rPr>
        <w:t xml:space="preserve"> institutions </w:t>
      </w:r>
      <w:r w:rsidR="006D0A03">
        <w:rPr>
          <w:rFonts w:ascii="Calibri" w:hAnsi="Calibri" w:cs="Calibri"/>
          <w:color w:val="000000" w:themeColor="text1"/>
          <w:sz w:val="22"/>
          <w:szCs w:val="22"/>
        </w:rPr>
        <w:t xml:space="preserve">and </w:t>
      </w:r>
      <w:r w:rsidR="00091C7C">
        <w:rPr>
          <w:rFonts w:ascii="Calibri" w:hAnsi="Calibri" w:cs="Calibri"/>
          <w:color w:val="000000" w:themeColor="text1"/>
          <w:sz w:val="22"/>
          <w:szCs w:val="22"/>
        </w:rPr>
        <w:t xml:space="preserve">respects </w:t>
      </w:r>
      <w:r w:rsidRPr="446E6C3B">
        <w:rPr>
          <w:rFonts w:ascii="Calibri" w:hAnsi="Calibri" w:cs="Calibri"/>
          <w:color w:val="000000" w:themeColor="text1"/>
          <w:sz w:val="22"/>
          <w:szCs w:val="22"/>
        </w:rPr>
        <w:t xml:space="preserve">each institution’s own unique policies with regards to research integrity. </w:t>
      </w:r>
      <w:r w:rsidR="04A3F5DA" w:rsidRPr="446E6C3B">
        <w:rPr>
          <w:rFonts w:ascii="Calibri" w:hAnsi="Calibri" w:cs="Calibri"/>
          <w:color w:val="000000" w:themeColor="text1"/>
          <w:sz w:val="22"/>
          <w:szCs w:val="22"/>
        </w:rPr>
        <w:t>All participants</w:t>
      </w:r>
      <w:r w:rsidRPr="446E6C3B">
        <w:rPr>
          <w:rFonts w:ascii="Calibri" w:hAnsi="Calibri" w:cs="Calibri"/>
          <w:color w:val="000000" w:themeColor="text1"/>
          <w:sz w:val="22"/>
          <w:szCs w:val="22"/>
        </w:rPr>
        <w:t xml:space="preserve"> involved in research projects supported by Mitacs programs must adhere to the host </w:t>
      </w:r>
      <w:r w:rsidR="353E03BE" w:rsidRPr="446E6C3B">
        <w:rPr>
          <w:rFonts w:ascii="Calibri" w:hAnsi="Calibri" w:cs="Calibri"/>
          <w:color w:val="000000" w:themeColor="text1"/>
          <w:sz w:val="22"/>
          <w:szCs w:val="22"/>
        </w:rPr>
        <w:t>post</w:t>
      </w:r>
      <w:r w:rsidR="10FD99D4" w:rsidRPr="74A1F4EB">
        <w:rPr>
          <w:rFonts w:ascii="Calibri" w:hAnsi="Calibri" w:cs="Calibri"/>
          <w:color w:val="000000" w:themeColor="text1"/>
          <w:sz w:val="22"/>
          <w:szCs w:val="22"/>
        </w:rPr>
        <w:t>secondary</w:t>
      </w:r>
      <w:r w:rsidR="00F023CC">
        <w:rPr>
          <w:rFonts w:ascii="Calibri" w:hAnsi="Calibri" w:cs="Calibri"/>
          <w:color w:val="000000" w:themeColor="text1"/>
          <w:sz w:val="22"/>
          <w:szCs w:val="22"/>
        </w:rPr>
        <w:t xml:space="preserve"> </w:t>
      </w:r>
      <w:r w:rsidR="00D916D1">
        <w:rPr>
          <w:rFonts w:ascii="Calibri" w:hAnsi="Calibri" w:cs="Calibri"/>
          <w:color w:val="000000" w:themeColor="text1"/>
          <w:sz w:val="22"/>
          <w:szCs w:val="22"/>
        </w:rPr>
        <w:t>institution’s</w:t>
      </w:r>
      <w:r w:rsidRPr="446E6C3B">
        <w:rPr>
          <w:rFonts w:ascii="Calibri" w:hAnsi="Calibri" w:cs="Calibri"/>
          <w:color w:val="000000" w:themeColor="text1"/>
          <w:sz w:val="22"/>
          <w:szCs w:val="22"/>
        </w:rPr>
        <w:t xml:space="preserve"> policies </w:t>
      </w:r>
      <w:r w:rsidR="353E03BE" w:rsidRPr="446E6C3B">
        <w:rPr>
          <w:rFonts w:ascii="Calibri" w:hAnsi="Calibri" w:cs="Calibri"/>
          <w:color w:val="000000" w:themeColor="text1"/>
          <w:sz w:val="22"/>
          <w:szCs w:val="22"/>
        </w:rPr>
        <w:t>pertaining to the</w:t>
      </w:r>
      <w:r w:rsidRPr="446E6C3B">
        <w:rPr>
          <w:rFonts w:ascii="Calibri" w:hAnsi="Calibri" w:cs="Calibri"/>
          <w:color w:val="000000" w:themeColor="text1"/>
          <w:sz w:val="22"/>
          <w:szCs w:val="22"/>
        </w:rPr>
        <w:t xml:space="preserve"> conduct of research activities</w:t>
      </w:r>
      <w:r w:rsidR="006E7C98">
        <w:rPr>
          <w:rFonts w:ascii="Calibri" w:hAnsi="Calibri" w:cs="Calibri"/>
          <w:color w:val="000000" w:themeColor="text1"/>
          <w:sz w:val="22"/>
          <w:szCs w:val="22"/>
        </w:rPr>
        <w:t>, as well as</w:t>
      </w:r>
      <w:r w:rsidR="006E7C98">
        <w:rPr>
          <w:rFonts w:ascii="Calibri" w:eastAsia="Calibri" w:hAnsi="Calibri" w:cs="Calibri"/>
          <w:sz w:val="22"/>
          <w:szCs w:val="22"/>
        </w:rPr>
        <w:t xml:space="preserve"> t</w:t>
      </w:r>
      <w:r w:rsidR="235FDC0F" w:rsidRPr="005444B3">
        <w:rPr>
          <w:rFonts w:ascii="Calibri" w:eastAsia="Calibri" w:hAnsi="Calibri" w:cs="Calibri"/>
          <w:sz w:val="22"/>
          <w:szCs w:val="22"/>
        </w:rPr>
        <w:t xml:space="preserve">he responsibilities of </w:t>
      </w:r>
      <w:r w:rsidR="004623B5">
        <w:rPr>
          <w:rFonts w:ascii="Calibri" w:eastAsia="Calibri" w:hAnsi="Calibri" w:cs="Calibri"/>
          <w:sz w:val="22"/>
          <w:szCs w:val="22"/>
        </w:rPr>
        <w:t>project participants</w:t>
      </w:r>
      <w:r w:rsidR="235FDC0F" w:rsidRPr="005444B3">
        <w:rPr>
          <w:rFonts w:ascii="Calibri" w:eastAsia="Calibri" w:hAnsi="Calibri" w:cs="Calibri"/>
          <w:sz w:val="22"/>
          <w:szCs w:val="22"/>
        </w:rPr>
        <w:t xml:space="preserve"> as detailed in the </w:t>
      </w:r>
      <w:hyperlink r:id="rId15" w:anchor="a2-4">
        <w:r w:rsidR="00EA29DD" w:rsidRPr="5F4AFF1C">
          <w:rPr>
            <w:rStyle w:val="Hyperlink"/>
            <w:rFonts w:ascii="Calibri" w:eastAsia="Calibri" w:hAnsi="Calibri" w:cs="Calibri"/>
            <w:sz w:val="22"/>
            <w:szCs w:val="22"/>
          </w:rPr>
          <w:t>Tri-Agency Framework: Responsible Conduct of Research</w:t>
        </w:r>
      </w:hyperlink>
      <w:r w:rsidR="00B062D5" w:rsidRPr="5F4AFF1C">
        <w:rPr>
          <w:rFonts w:ascii="Calibri" w:eastAsia="Calibri" w:hAnsi="Calibri" w:cs="Calibri"/>
          <w:sz w:val="22"/>
          <w:szCs w:val="22"/>
        </w:rPr>
        <w:t>.</w:t>
      </w:r>
      <w:r w:rsidR="00B062D5">
        <w:rPr>
          <w:rFonts w:ascii="Calibri" w:eastAsia="Calibri" w:hAnsi="Calibri" w:cs="Calibri"/>
          <w:sz w:val="22"/>
          <w:szCs w:val="22"/>
        </w:rPr>
        <w:t xml:space="preserve"> This</w:t>
      </w:r>
      <w:r w:rsidR="235FDC0F" w:rsidRPr="00B062D5">
        <w:rPr>
          <w:rFonts w:ascii="Calibri" w:eastAsia="Calibri" w:hAnsi="Calibri" w:cs="Calibri"/>
          <w:sz w:val="22"/>
          <w:szCs w:val="22"/>
        </w:rPr>
        <w:t xml:space="preserve"> </w:t>
      </w:r>
      <w:r w:rsidR="235FDC0F" w:rsidRPr="005444B3">
        <w:rPr>
          <w:rFonts w:ascii="Calibri" w:eastAsia="Calibri" w:hAnsi="Calibri" w:cs="Calibri"/>
          <w:sz w:val="22"/>
          <w:szCs w:val="22"/>
        </w:rPr>
        <w:t>include</w:t>
      </w:r>
      <w:r w:rsidR="006E7C98">
        <w:rPr>
          <w:rFonts w:ascii="Calibri" w:eastAsia="Calibri" w:hAnsi="Calibri" w:cs="Calibri"/>
          <w:sz w:val="22"/>
          <w:szCs w:val="22"/>
        </w:rPr>
        <w:t>s</w:t>
      </w:r>
      <w:r w:rsidR="235FDC0F" w:rsidRPr="005444B3">
        <w:rPr>
          <w:rFonts w:ascii="Calibri" w:eastAsia="Calibri" w:hAnsi="Calibri" w:cs="Calibri"/>
          <w:sz w:val="22"/>
          <w:szCs w:val="22"/>
        </w:rPr>
        <w:t xml:space="preserve">, but </w:t>
      </w:r>
      <w:r w:rsidR="006E7C98">
        <w:rPr>
          <w:rFonts w:ascii="Calibri" w:eastAsia="Calibri" w:hAnsi="Calibri" w:cs="Calibri"/>
          <w:sz w:val="22"/>
          <w:szCs w:val="22"/>
        </w:rPr>
        <w:t>is</w:t>
      </w:r>
      <w:r w:rsidR="006E7C98" w:rsidRPr="005444B3">
        <w:rPr>
          <w:rFonts w:ascii="Calibri" w:eastAsia="Calibri" w:hAnsi="Calibri" w:cs="Calibri"/>
          <w:sz w:val="22"/>
          <w:szCs w:val="22"/>
        </w:rPr>
        <w:t xml:space="preserve"> </w:t>
      </w:r>
      <w:r w:rsidR="235FDC0F" w:rsidRPr="005444B3">
        <w:rPr>
          <w:rFonts w:ascii="Calibri" w:eastAsia="Calibri" w:hAnsi="Calibri" w:cs="Calibri"/>
          <w:sz w:val="22"/>
          <w:szCs w:val="22"/>
        </w:rPr>
        <w:t>not limited to, conducting research with accuracy and rigour, responsible record keeping and data management (</w:t>
      </w:r>
      <w:r w:rsidR="00CD3EDE">
        <w:rPr>
          <w:rFonts w:ascii="Calibri" w:eastAsia="Calibri" w:hAnsi="Calibri" w:cs="Calibri"/>
          <w:sz w:val="22"/>
          <w:szCs w:val="22"/>
        </w:rPr>
        <w:t xml:space="preserve"> </w:t>
      </w:r>
      <w:hyperlink r:id="rId16">
        <w:r w:rsidR="00D2719F" w:rsidRPr="5F4AFF1C">
          <w:rPr>
            <w:rStyle w:val="Hyperlink"/>
            <w:rFonts w:ascii="Calibri" w:eastAsia="Calibri" w:hAnsi="Calibri" w:cs="Calibri"/>
            <w:sz w:val="22"/>
            <w:szCs w:val="22"/>
          </w:rPr>
          <w:t>Tri-Agency Research Data Management Policy</w:t>
        </w:r>
      </w:hyperlink>
      <w:r w:rsidR="235FDC0F" w:rsidRPr="005444B3">
        <w:rPr>
          <w:rFonts w:ascii="Calibri" w:eastAsia="Calibri" w:hAnsi="Calibri" w:cs="Calibri"/>
          <w:sz w:val="22"/>
          <w:szCs w:val="22"/>
        </w:rPr>
        <w:t>), responsible referencing of published and unpublished documents, and appropriate acknowledgment and authorship of any materials resulting from the research project.</w:t>
      </w:r>
    </w:p>
    <w:p w14:paraId="00B4FB4F" w14:textId="33C5134E" w:rsidR="6E9E9B5E" w:rsidRDefault="113CFF5E" w:rsidP="6E9E9B5E">
      <w:pPr>
        <w:jc w:val="both"/>
        <w:rPr>
          <w:rFonts w:ascii="Calibri" w:eastAsia="Calibri" w:hAnsi="Calibri" w:cs="Calibri"/>
          <w:sz w:val="22"/>
          <w:szCs w:val="22"/>
        </w:rPr>
      </w:pPr>
      <w:r w:rsidRPr="446E6C3B">
        <w:rPr>
          <w:rFonts w:ascii="Calibri" w:hAnsi="Calibri" w:cs="Calibri"/>
          <w:color w:val="000000" w:themeColor="text1"/>
          <w:sz w:val="22"/>
          <w:szCs w:val="22"/>
        </w:rPr>
        <w:t>Anyone who alleges research misconduct in a Mitacs-supported project must report these allegations to the</w:t>
      </w:r>
      <w:r w:rsidR="353E03BE" w:rsidRPr="446E6C3B">
        <w:rPr>
          <w:rFonts w:ascii="Calibri" w:hAnsi="Calibri" w:cs="Calibri"/>
          <w:color w:val="000000" w:themeColor="text1"/>
          <w:sz w:val="22"/>
          <w:szCs w:val="22"/>
        </w:rPr>
        <w:t xml:space="preserve"> appropriate</w:t>
      </w:r>
      <w:r w:rsidRPr="446E6C3B">
        <w:rPr>
          <w:rFonts w:ascii="Calibri" w:hAnsi="Calibri" w:cs="Calibri"/>
          <w:color w:val="000000" w:themeColor="text1"/>
          <w:sz w:val="22"/>
          <w:szCs w:val="22"/>
        </w:rPr>
        <w:t xml:space="preserve"> host </w:t>
      </w:r>
      <w:r w:rsidR="3776F76D" w:rsidRPr="446E6C3B">
        <w:rPr>
          <w:rFonts w:ascii="Calibri" w:hAnsi="Calibri" w:cs="Calibri"/>
          <w:color w:val="000000" w:themeColor="text1"/>
          <w:sz w:val="22"/>
          <w:szCs w:val="22"/>
        </w:rPr>
        <w:t>postsecondary</w:t>
      </w:r>
      <w:r w:rsidR="353E03BE" w:rsidRPr="446E6C3B">
        <w:rPr>
          <w:rFonts w:ascii="Calibri" w:hAnsi="Calibri" w:cs="Calibri"/>
          <w:color w:val="000000" w:themeColor="text1"/>
          <w:sz w:val="22"/>
          <w:szCs w:val="22"/>
        </w:rPr>
        <w:t xml:space="preserve"> </w:t>
      </w:r>
      <w:r w:rsidRPr="446E6C3B">
        <w:rPr>
          <w:rFonts w:ascii="Calibri" w:hAnsi="Calibri" w:cs="Calibri"/>
          <w:color w:val="000000" w:themeColor="text1"/>
          <w:sz w:val="22"/>
          <w:szCs w:val="22"/>
        </w:rPr>
        <w:t xml:space="preserve">institution. </w:t>
      </w:r>
      <w:r w:rsidR="04A3F5DA" w:rsidRPr="446E6C3B">
        <w:rPr>
          <w:rFonts w:ascii="Calibri" w:eastAsia="Calibri" w:hAnsi="Calibri" w:cs="Calibri"/>
          <w:color w:val="242424"/>
          <w:sz w:val="22"/>
          <w:szCs w:val="22"/>
        </w:rPr>
        <w:t xml:space="preserve">Mitacs makes no judgement in such matters but defers investigation and decisions regarding such allegations to the </w:t>
      </w:r>
      <w:r w:rsidR="353E03BE" w:rsidRPr="446E6C3B">
        <w:rPr>
          <w:rFonts w:ascii="Calibri" w:eastAsia="Calibri" w:hAnsi="Calibri" w:cs="Calibri"/>
          <w:color w:val="242424"/>
          <w:sz w:val="22"/>
          <w:szCs w:val="22"/>
        </w:rPr>
        <w:t>post</w:t>
      </w:r>
      <w:r w:rsidR="10FD99D4" w:rsidRPr="446E6C3B">
        <w:rPr>
          <w:rFonts w:ascii="Calibri" w:eastAsia="Calibri" w:hAnsi="Calibri" w:cs="Calibri"/>
          <w:color w:val="242424"/>
          <w:sz w:val="22"/>
          <w:szCs w:val="22"/>
        </w:rPr>
        <w:t>secondary</w:t>
      </w:r>
      <w:r w:rsidR="00157164">
        <w:rPr>
          <w:rFonts w:ascii="Calibri" w:eastAsia="Calibri" w:hAnsi="Calibri" w:cs="Calibri"/>
          <w:color w:val="242424"/>
          <w:sz w:val="22"/>
          <w:szCs w:val="22"/>
        </w:rPr>
        <w:t xml:space="preserve"> institution to</w:t>
      </w:r>
      <w:r w:rsidR="04A3F5DA" w:rsidRPr="446E6C3B">
        <w:rPr>
          <w:rFonts w:ascii="Calibri" w:eastAsia="Calibri" w:hAnsi="Calibri" w:cs="Calibri"/>
          <w:color w:val="242424"/>
          <w:sz w:val="22"/>
          <w:szCs w:val="22"/>
        </w:rPr>
        <w:t xml:space="preserve"> be handled in accordance with their policies and procedures. </w:t>
      </w:r>
      <w:r w:rsidR="00E44F01" w:rsidRPr="00BB32AE">
        <w:rPr>
          <w:rFonts w:ascii="Calibri" w:hAnsi="Calibri" w:cs="Calibri"/>
          <w:color w:val="000000"/>
          <w:spacing w:val="3"/>
          <w:sz w:val="22"/>
          <w:szCs w:val="22"/>
          <w:shd w:val="clear" w:color="auto" w:fill="FFFFFF"/>
        </w:rPr>
        <w:t xml:space="preserve">If any information is brought to the attention of Mitacs relating to alleged research misconduct, Mitacs will forward the information to the host </w:t>
      </w:r>
      <w:r w:rsidR="00117AEF">
        <w:rPr>
          <w:rFonts w:ascii="Calibri" w:hAnsi="Calibri" w:cs="Calibri"/>
          <w:color w:val="000000"/>
          <w:spacing w:val="3"/>
          <w:sz w:val="22"/>
          <w:szCs w:val="22"/>
          <w:shd w:val="clear" w:color="auto" w:fill="FFFFFF"/>
        </w:rPr>
        <w:t>postsecondary</w:t>
      </w:r>
      <w:r w:rsidR="00E44F01" w:rsidRPr="00BB32AE">
        <w:rPr>
          <w:rFonts w:ascii="Calibri" w:hAnsi="Calibri" w:cs="Calibri"/>
          <w:color w:val="000000"/>
          <w:spacing w:val="3"/>
          <w:sz w:val="22"/>
          <w:szCs w:val="22"/>
          <w:shd w:val="clear" w:color="auto" w:fill="FFFFFF"/>
        </w:rPr>
        <w:t xml:space="preserve"> institution. </w:t>
      </w:r>
      <w:r w:rsidR="005A35A1">
        <w:rPr>
          <w:rFonts w:ascii="Calibri" w:hAnsi="Calibri" w:cs="Calibri"/>
          <w:color w:val="000000"/>
          <w:spacing w:val="3"/>
          <w:sz w:val="22"/>
          <w:szCs w:val="22"/>
          <w:shd w:val="clear" w:color="auto" w:fill="FFFFFF"/>
        </w:rPr>
        <w:t xml:space="preserve">If a </w:t>
      </w:r>
      <w:r w:rsidR="00C611CF">
        <w:rPr>
          <w:rFonts w:ascii="Calibri" w:hAnsi="Calibri" w:cs="Calibri"/>
          <w:color w:val="000000"/>
          <w:spacing w:val="3"/>
          <w:sz w:val="22"/>
          <w:szCs w:val="22"/>
          <w:shd w:val="clear" w:color="auto" w:fill="FFFFFF"/>
        </w:rPr>
        <w:t>p</w:t>
      </w:r>
      <w:r w:rsidR="00C611CF" w:rsidRPr="00BB32AE">
        <w:rPr>
          <w:rFonts w:ascii="Calibri" w:hAnsi="Calibri" w:cs="Calibri"/>
          <w:color w:val="000000"/>
          <w:spacing w:val="3"/>
          <w:sz w:val="22"/>
          <w:szCs w:val="22"/>
          <w:shd w:val="clear" w:color="auto" w:fill="FFFFFF"/>
        </w:rPr>
        <w:t>ostsecondary</w:t>
      </w:r>
      <w:r w:rsidR="00C611CF">
        <w:rPr>
          <w:rFonts w:ascii="Calibri" w:hAnsi="Calibri" w:cs="Calibri"/>
          <w:color w:val="000000"/>
          <w:spacing w:val="3"/>
          <w:sz w:val="22"/>
          <w:szCs w:val="22"/>
          <w:shd w:val="clear" w:color="auto" w:fill="FFFFFF"/>
        </w:rPr>
        <w:t xml:space="preserve"> </w:t>
      </w:r>
      <w:r w:rsidR="00E44F01" w:rsidRPr="00BB32AE">
        <w:rPr>
          <w:rFonts w:ascii="Calibri" w:hAnsi="Calibri" w:cs="Calibri"/>
          <w:color w:val="000000"/>
          <w:spacing w:val="3"/>
          <w:sz w:val="22"/>
          <w:szCs w:val="22"/>
          <w:shd w:val="clear" w:color="auto" w:fill="FFFFFF"/>
        </w:rPr>
        <w:t xml:space="preserve">institution determines </w:t>
      </w:r>
      <w:r w:rsidR="279BC2B0" w:rsidRPr="00BB32AE">
        <w:rPr>
          <w:rFonts w:ascii="Calibri" w:hAnsi="Calibri" w:cs="Calibri"/>
          <w:color w:val="000000"/>
          <w:spacing w:val="3"/>
          <w:sz w:val="22"/>
          <w:szCs w:val="22"/>
          <w:shd w:val="clear" w:color="auto" w:fill="FFFFFF"/>
        </w:rPr>
        <w:t>that</w:t>
      </w:r>
      <w:r w:rsidR="005A35A1">
        <w:rPr>
          <w:rFonts w:ascii="Calibri" w:hAnsi="Calibri" w:cs="Calibri"/>
          <w:color w:val="000000"/>
          <w:spacing w:val="3"/>
          <w:sz w:val="22"/>
          <w:szCs w:val="22"/>
          <w:shd w:val="clear" w:color="auto" w:fill="FFFFFF"/>
        </w:rPr>
        <w:t xml:space="preserve"> a </w:t>
      </w:r>
      <w:r w:rsidR="00A72CB5">
        <w:rPr>
          <w:rFonts w:ascii="Calibri" w:hAnsi="Calibri" w:cs="Calibri"/>
          <w:color w:val="000000"/>
          <w:spacing w:val="3"/>
          <w:sz w:val="22"/>
          <w:szCs w:val="22"/>
          <w:shd w:val="clear" w:color="auto" w:fill="FFFFFF"/>
        </w:rPr>
        <w:t xml:space="preserve">project </w:t>
      </w:r>
      <w:r w:rsidR="005A35A1">
        <w:rPr>
          <w:rFonts w:ascii="Calibri" w:hAnsi="Calibri" w:cs="Calibri"/>
          <w:color w:val="000000"/>
          <w:spacing w:val="3"/>
          <w:sz w:val="22"/>
          <w:szCs w:val="22"/>
          <w:shd w:val="clear" w:color="auto" w:fill="FFFFFF"/>
        </w:rPr>
        <w:t>par</w:t>
      </w:r>
      <w:r w:rsidR="279BC2B0" w:rsidRPr="00BB32AE">
        <w:rPr>
          <w:rFonts w:ascii="Calibri" w:hAnsi="Calibri" w:cs="Calibri"/>
          <w:color w:val="000000"/>
          <w:spacing w:val="3"/>
          <w:sz w:val="22"/>
          <w:szCs w:val="22"/>
          <w:shd w:val="clear" w:color="auto" w:fill="FFFFFF"/>
        </w:rPr>
        <w:t>ticipant</w:t>
      </w:r>
      <w:r w:rsidR="00E44F01" w:rsidRPr="00BB32AE">
        <w:rPr>
          <w:rFonts w:ascii="Calibri" w:hAnsi="Calibri" w:cs="Calibri"/>
          <w:color w:val="000000"/>
          <w:spacing w:val="3"/>
          <w:sz w:val="22"/>
          <w:szCs w:val="22"/>
          <w:shd w:val="clear" w:color="auto" w:fill="FFFFFF"/>
        </w:rPr>
        <w:t xml:space="preserve"> has engaged in research misconduct, that individual may be subject to further actions by Mitacs. Mitacs requires host </w:t>
      </w:r>
      <w:r w:rsidR="00117AEF">
        <w:rPr>
          <w:rFonts w:ascii="Calibri" w:hAnsi="Calibri" w:cs="Calibri"/>
          <w:color w:val="000000"/>
          <w:spacing w:val="3"/>
          <w:sz w:val="22"/>
          <w:szCs w:val="22"/>
          <w:shd w:val="clear" w:color="auto" w:fill="FFFFFF"/>
        </w:rPr>
        <w:t>postsecondary</w:t>
      </w:r>
      <w:r w:rsidR="00E44F01" w:rsidRPr="00BB32AE">
        <w:rPr>
          <w:rFonts w:ascii="Calibri" w:hAnsi="Calibri" w:cs="Calibri"/>
          <w:color w:val="000000"/>
          <w:spacing w:val="3"/>
          <w:sz w:val="22"/>
          <w:szCs w:val="22"/>
          <w:shd w:val="clear" w:color="auto" w:fill="FFFFFF"/>
        </w:rPr>
        <w:t xml:space="preserve"> institutions to report established </w:t>
      </w:r>
      <w:r w:rsidR="001E7B5B" w:rsidRPr="00BB32AE">
        <w:rPr>
          <w:rFonts w:ascii="Calibri" w:hAnsi="Calibri" w:cs="Calibri"/>
          <w:color w:val="000000"/>
          <w:spacing w:val="3"/>
          <w:sz w:val="22"/>
          <w:szCs w:val="22"/>
          <w:shd w:val="clear" w:color="auto" w:fill="FFFFFF"/>
        </w:rPr>
        <w:t>incide</w:t>
      </w:r>
      <w:r w:rsidR="001E7B5B">
        <w:rPr>
          <w:rFonts w:ascii="Calibri" w:hAnsi="Calibri" w:cs="Calibri"/>
          <w:color w:val="000000"/>
          <w:spacing w:val="3"/>
          <w:sz w:val="22"/>
          <w:szCs w:val="22"/>
          <w:shd w:val="clear" w:color="auto" w:fill="FFFFFF"/>
        </w:rPr>
        <w:t>nts</w:t>
      </w:r>
      <w:r w:rsidR="000A1F7D">
        <w:rPr>
          <w:rFonts w:ascii="Calibri" w:hAnsi="Calibri" w:cs="Calibri"/>
          <w:color w:val="000000"/>
          <w:spacing w:val="3"/>
          <w:sz w:val="22"/>
          <w:szCs w:val="22"/>
          <w:shd w:val="clear" w:color="auto" w:fill="FFFFFF"/>
        </w:rPr>
        <w:t xml:space="preserve"> </w:t>
      </w:r>
      <w:r w:rsidR="001E7B5B">
        <w:rPr>
          <w:rFonts w:ascii="Calibri" w:hAnsi="Calibri" w:cs="Calibri"/>
          <w:color w:val="000000"/>
          <w:spacing w:val="3"/>
          <w:sz w:val="22"/>
          <w:szCs w:val="22"/>
          <w:shd w:val="clear" w:color="auto" w:fill="FFFFFF"/>
        </w:rPr>
        <w:t>of research</w:t>
      </w:r>
      <w:r w:rsidR="00E44F01" w:rsidRPr="00BB32AE">
        <w:rPr>
          <w:rFonts w:ascii="Calibri" w:hAnsi="Calibri" w:cs="Calibri"/>
          <w:color w:val="000000"/>
          <w:spacing w:val="3"/>
          <w:sz w:val="22"/>
          <w:szCs w:val="22"/>
          <w:shd w:val="clear" w:color="auto" w:fill="FFFFFF"/>
        </w:rPr>
        <w:t xml:space="preserve"> misconduct </w:t>
      </w:r>
      <w:r w:rsidR="00117AEF">
        <w:rPr>
          <w:rFonts w:ascii="Calibri" w:hAnsi="Calibri" w:cs="Calibri"/>
          <w:color w:val="000000"/>
          <w:spacing w:val="3"/>
          <w:sz w:val="22"/>
          <w:szCs w:val="22"/>
          <w:shd w:val="clear" w:color="auto" w:fill="FFFFFF"/>
        </w:rPr>
        <w:t xml:space="preserve">involving Mitacs project participants </w:t>
      </w:r>
      <w:r w:rsidR="00E44F01" w:rsidRPr="00BB32AE">
        <w:rPr>
          <w:rFonts w:ascii="Calibri" w:hAnsi="Calibri" w:cs="Calibri"/>
          <w:color w:val="000000"/>
          <w:spacing w:val="3"/>
          <w:sz w:val="22"/>
          <w:szCs w:val="22"/>
          <w:shd w:val="clear" w:color="auto" w:fill="FFFFFF"/>
        </w:rPr>
        <w:t>to Mitacs.</w:t>
      </w:r>
    </w:p>
    <w:p w14:paraId="7FC16DFA" w14:textId="37363EB2" w:rsidR="28ED4707" w:rsidRDefault="28ED4707" w:rsidP="006E4C15">
      <w:pPr>
        <w:jc w:val="both"/>
        <w:rPr>
          <w:rFonts w:ascii="Calibri" w:eastAsia="Calibri" w:hAnsi="Calibri" w:cs="Calibri"/>
          <w:sz w:val="22"/>
          <w:szCs w:val="22"/>
        </w:rPr>
      </w:pPr>
    </w:p>
    <w:p w14:paraId="1DFAC5D0" w14:textId="230B0AE6" w:rsidR="003C7917" w:rsidRPr="00EE5F69" w:rsidRDefault="14CA0BB4" w:rsidP="001B32B0">
      <w:pPr>
        <w:jc w:val="both"/>
        <w:rPr>
          <w:b/>
          <w:bCs/>
        </w:rPr>
      </w:pPr>
      <w:r w:rsidRPr="7F58E4DA">
        <w:rPr>
          <w:b/>
          <w:bCs/>
        </w:rPr>
        <w:t>3.</w:t>
      </w:r>
      <w:r w:rsidR="00FF58A7" w:rsidRPr="7F58E4DA">
        <w:rPr>
          <w:b/>
          <w:bCs/>
        </w:rPr>
        <w:t xml:space="preserve"> </w:t>
      </w:r>
      <w:r w:rsidR="62E71B72" w:rsidRPr="7F58E4DA">
        <w:rPr>
          <w:b/>
          <w:bCs/>
        </w:rPr>
        <w:t xml:space="preserve">Research Involving Human </w:t>
      </w:r>
      <w:r w:rsidR="55E11F10" w:rsidRPr="7F58E4DA">
        <w:rPr>
          <w:b/>
          <w:bCs/>
        </w:rPr>
        <w:t>Participants</w:t>
      </w:r>
    </w:p>
    <w:p w14:paraId="3883901C" w14:textId="1506477B" w:rsidR="003C7917" w:rsidRDefault="003C7917" w:rsidP="003C7917"/>
    <w:p w14:paraId="2CF0F627" w14:textId="67443E3C" w:rsidR="00117AEF" w:rsidRPr="005444B3" w:rsidRDefault="3490F57A" w:rsidP="009740AB">
      <w:pPr>
        <w:spacing w:after="240"/>
        <w:rPr>
          <w:sz w:val="22"/>
          <w:szCs w:val="22"/>
        </w:rPr>
      </w:pPr>
      <w:r w:rsidRPr="521C5FF5">
        <w:rPr>
          <w:sz w:val="22"/>
          <w:szCs w:val="22"/>
        </w:rPr>
        <w:t xml:space="preserve">Mitacs defines </w:t>
      </w:r>
      <w:r w:rsidR="673EF777" w:rsidRPr="521C5FF5">
        <w:rPr>
          <w:sz w:val="22"/>
          <w:szCs w:val="22"/>
        </w:rPr>
        <w:t xml:space="preserve">the involvement of </w:t>
      </w:r>
      <w:r w:rsidRPr="521C5FF5">
        <w:rPr>
          <w:sz w:val="22"/>
          <w:szCs w:val="22"/>
        </w:rPr>
        <w:t>‘human participants’ in research as data provided by</w:t>
      </w:r>
      <w:r w:rsidR="000C3695" w:rsidRPr="521C5FF5">
        <w:rPr>
          <w:sz w:val="22"/>
          <w:szCs w:val="22"/>
        </w:rPr>
        <w:t xml:space="preserve">, </w:t>
      </w:r>
      <w:r w:rsidRPr="521C5FF5">
        <w:rPr>
          <w:sz w:val="22"/>
          <w:szCs w:val="22"/>
        </w:rPr>
        <w:t>collected from</w:t>
      </w:r>
      <w:r w:rsidR="000C3695" w:rsidRPr="521C5FF5">
        <w:rPr>
          <w:sz w:val="22"/>
          <w:szCs w:val="22"/>
        </w:rPr>
        <w:t>,</w:t>
      </w:r>
      <w:r w:rsidRPr="521C5FF5">
        <w:rPr>
          <w:sz w:val="22"/>
          <w:szCs w:val="22"/>
        </w:rPr>
        <w:t xml:space="preserve"> or generated by living human participants, as well as human remains and human biological materials. This includes secondary use of human data</w:t>
      </w:r>
      <w:r w:rsidR="4F60DEBD" w:rsidRPr="521C5FF5">
        <w:rPr>
          <w:sz w:val="22"/>
          <w:szCs w:val="22"/>
        </w:rPr>
        <w:t xml:space="preserve"> or human biological materials</w:t>
      </w:r>
      <w:r w:rsidRPr="521C5FF5">
        <w:rPr>
          <w:sz w:val="22"/>
          <w:szCs w:val="22"/>
        </w:rPr>
        <w:t>, even if anonymized and</w:t>
      </w:r>
      <w:r w:rsidR="7AF7B466" w:rsidRPr="521C5FF5">
        <w:rPr>
          <w:sz w:val="22"/>
          <w:szCs w:val="22"/>
        </w:rPr>
        <w:t xml:space="preserve"> if</w:t>
      </w:r>
      <w:r w:rsidRPr="521C5FF5">
        <w:rPr>
          <w:sz w:val="22"/>
          <w:szCs w:val="22"/>
        </w:rPr>
        <w:t xml:space="preserve"> owned by the partner organization</w:t>
      </w:r>
      <w:r w:rsidR="01A6ED58" w:rsidRPr="521C5FF5">
        <w:rPr>
          <w:sz w:val="22"/>
          <w:szCs w:val="22"/>
        </w:rPr>
        <w:t xml:space="preserve">. </w:t>
      </w:r>
    </w:p>
    <w:p w14:paraId="14873F87" w14:textId="114194E5" w:rsidR="00E42DC5" w:rsidRDefault="2FF465F7" w:rsidP="397F686A">
      <w:pPr>
        <w:shd w:val="clear" w:color="auto" w:fill="FFFFFF" w:themeFill="background1"/>
        <w:jc w:val="both"/>
        <w:rPr>
          <w:color w:val="000000" w:themeColor="text1"/>
          <w:sz w:val="22"/>
          <w:szCs w:val="22"/>
        </w:rPr>
      </w:pPr>
      <w:r w:rsidRPr="60AD83D0">
        <w:rPr>
          <w:color w:val="000000" w:themeColor="text1"/>
          <w:sz w:val="22"/>
          <w:szCs w:val="22"/>
        </w:rPr>
        <w:t xml:space="preserve">For </w:t>
      </w:r>
      <w:r w:rsidR="49DB326C" w:rsidRPr="60AD83D0">
        <w:rPr>
          <w:color w:val="000000" w:themeColor="text1"/>
          <w:sz w:val="22"/>
          <w:szCs w:val="22"/>
        </w:rPr>
        <w:t xml:space="preserve">research </w:t>
      </w:r>
      <w:r w:rsidR="09160D8E" w:rsidRPr="60AD83D0">
        <w:rPr>
          <w:color w:val="000000" w:themeColor="text1"/>
          <w:sz w:val="22"/>
          <w:szCs w:val="22"/>
        </w:rPr>
        <w:t xml:space="preserve">involving </w:t>
      </w:r>
      <w:r w:rsidR="49DB326C" w:rsidRPr="60AD83D0">
        <w:rPr>
          <w:color w:val="000000" w:themeColor="text1"/>
          <w:sz w:val="22"/>
          <w:szCs w:val="22"/>
        </w:rPr>
        <w:t>human participants</w:t>
      </w:r>
      <w:r w:rsidR="5D5FA457" w:rsidRPr="60AD83D0">
        <w:rPr>
          <w:color w:val="000000" w:themeColor="text1"/>
          <w:sz w:val="22"/>
          <w:szCs w:val="22"/>
        </w:rPr>
        <w:t xml:space="preserve">, Mitacs </w:t>
      </w:r>
      <w:r w:rsidR="09160D8E" w:rsidRPr="60AD83D0">
        <w:rPr>
          <w:color w:val="000000" w:themeColor="text1"/>
          <w:sz w:val="22"/>
          <w:szCs w:val="22"/>
        </w:rPr>
        <w:t xml:space="preserve">requires that </w:t>
      </w:r>
      <w:r w:rsidR="1357171F" w:rsidRPr="60AD83D0">
        <w:rPr>
          <w:color w:val="000000" w:themeColor="text1"/>
          <w:sz w:val="22"/>
          <w:szCs w:val="22"/>
        </w:rPr>
        <w:t>project participants</w:t>
      </w:r>
      <w:r w:rsidR="09160D8E" w:rsidRPr="60AD83D0">
        <w:rPr>
          <w:color w:val="000000" w:themeColor="text1"/>
          <w:sz w:val="22"/>
          <w:szCs w:val="22"/>
        </w:rPr>
        <w:t xml:space="preserve"> adhere to the ethical principles and articles outlined in </w:t>
      </w:r>
      <w:r w:rsidR="5D5FA457" w:rsidRPr="60AD83D0">
        <w:rPr>
          <w:color w:val="000000" w:themeColor="text1"/>
          <w:sz w:val="22"/>
          <w:szCs w:val="22"/>
        </w:rPr>
        <w:t>the</w:t>
      </w:r>
      <w:hyperlink r:id="rId17" w:history="1">
        <w:r w:rsidR="5D5FA457" w:rsidRPr="00837E9D">
          <w:rPr>
            <w:rStyle w:val="Hyperlink"/>
            <w:sz w:val="22"/>
            <w:szCs w:val="22"/>
          </w:rPr>
          <w:t xml:space="preserve"> </w:t>
        </w:r>
        <w:r w:rsidR="2E5A89A8" w:rsidRPr="00837E9D">
          <w:rPr>
            <w:rStyle w:val="Hyperlink"/>
            <w:sz w:val="22"/>
            <w:szCs w:val="22"/>
          </w:rPr>
          <w:t>Tri-Council Policy Statement: Ethical Conduct for Research Involving Humans</w:t>
        </w:r>
      </w:hyperlink>
      <w:r w:rsidR="00837E9D">
        <w:t>.</w:t>
      </w:r>
    </w:p>
    <w:p w14:paraId="0E27A329" w14:textId="616DB8BA" w:rsidR="00E42DC5" w:rsidRDefault="00E42DC5" w:rsidP="006E4C15">
      <w:pPr>
        <w:shd w:val="clear" w:color="auto" w:fill="FFFFFF" w:themeFill="background1"/>
        <w:jc w:val="both"/>
        <w:rPr>
          <w:color w:val="000000" w:themeColor="text1"/>
          <w:sz w:val="22"/>
          <w:szCs w:val="22"/>
        </w:rPr>
      </w:pPr>
    </w:p>
    <w:p w14:paraId="639B42D9" w14:textId="1BF9D1A9" w:rsidR="28ED4707" w:rsidRPr="006E4C15" w:rsidRDefault="11DD1C0C" w:rsidP="009740AB">
      <w:pPr>
        <w:shd w:val="clear" w:color="auto" w:fill="FFFFFF" w:themeFill="background1"/>
        <w:spacing w:after="240"/>
        <w:jc w:val="both"/>
        <w:rPr>
          <w:color w:val="000000" w:themeColor="text1"/>
          <w:sz w:val="22"/>
          <w:szCs w:val="22"/>
        </w:rPr>
      </w:pPr>
      <w:r w:rsidRPr="006E4C15">
        <w:rPr>
          <w:color w:val="000000" w:themeColor="text1"/>
          <w:sz w:val="22"/>
          <w:szCs w:val="22"/>
        </w:rPr>
        <w:t xml:space="preserve">For research </w:t>
      </w:r>
      <w:r w:rsidR="00E42DC5">
        <w:rPr>
          <w:color w:val="000000" w:themeColor="text1"/>
          <w:sz w:val="22"/>
          <w:szCs w:val="22"/>
        </w:rPr>
        <w:t>that involves or otherwise impacts</w:t>
      </w:r>
      <w:r w:rsidRPr="006E4C15">
        <w:rPr>
          <w:color w:val="000000" w:themeColor="text1"/>
          <w:sz w:val="22"/>
          <w:szCs w:val="22"/>
        </w:rPr>
        <w:t xml:space="preserve"> First Nations, Inuit, and</w:t>
      </w:r>
      <w:r w:rsidR="00DC7D7F">
        <w:rPr>
          <w:color w:val="000000" w:themeColor="text1"/>
          <w:sz w:val="22"/>
          <w:szCs w:val="22"/>
        </w:rPr>
        <w:t>/or</w:t>
      </w:r>
      <w:r w:rsidRPr="006E4C15">
        <w:rPr>
          <w:color w:val="000000" w:themeColor="text1"/>
          <w:sz w:val="22"/>
          <w:szCs w:val="22"/>
        </w:rPr>
        <w:t xml:space="preserve"> Métis Peoples of Canada, Mitacs </w:t>
      </w:r>
      <w:r w:rsidR="00DC7D7F">
        <w:rPr>
          <w:color w:val="000000" w:themeColor="text1"/>
          <w:sz w:val="22"/>
          <w:szCs w:val="22"/>
        </w:rPr>
        <w:t xml:space="preserve">further requires that applicants adhere to </w:t>
      </w:r>
      <w:hyperlink r:id="rId18" w:anchor=":~:text=%20Specifically%2C%20Mitacs%20requires%20Indigenous%20research%20projects%20to,Experience%20and%20expertise.%20Applicants%20must%20provide...%20More%20" w:history="1">
        <w:r w:rsidR="5CFBC81B" w:rsidRPr="0E74A897">
          <w:rPr>
            <w:rStyle w:val="Hyperlink"/>
            <w:sz w:val="22"/>
            <w:szCs w:val="22"/>
          </w:rPr>
          <w:t>Mitacs’s Indigenous Research Policy</w:t>
        </w:r>
      </w:hyperlink>
      <w:r w:rsidR="48C398F7" w:rsidRPr="0E74A897">
        <w:rPr>
          <w:color w:val="000000" w:themeColor="text1"/>
          <w:sz w:val="22"/>
          <w:szCs w:val="22"/>
        </w:rPr>
        <w:t>.</w:t>
      </w:r>
    </w:p>
    <w:p w14:paraId="05B7273C" w14:textId="7AC91CEF" w:rsidR="00F34BB4" w:rsidRDefault="63E56831" w:rsidP="00F34BB4">
      <w:pPr>
        <w:shd w:val="clear" w:color="auto" w:fill="FFFFFF" w:themeFill="background1"/>
        <w:jc w:val="both"/>
        <w:rPr>
          <w:color w:val="000000" w:themeColor="text1"/>
          <w:sz w:val="22"/>
          <w:szCs w:val="22"/>
        </w:rPr>
      </w:pPr>
      <w:r w:rsidRPr="521C5FF5">
        <w:rPr>
          <w:color w:val="000000" w:themeColor="text1"/>
          <w:sz w:val="22"/>
          <w:szCs w:val="22"/>
        </w:rPr>
        <w:t>Mitacs requires</w:t>
      </w:r>
      <w:r w:rsidR="00F34BB4" w:rsidRPr="521C5FF5">
        <w:rPr>
          <w:color w:val="000000" w:themeColor="text1"/>
          <w:sz w:val="22"/>
          <w:szCs w:val="22"/>
        </w:rPr>
        <w:t xml:space="preserve"> that</w:t>
      </w:r>
      <w:r w:rsidR="001455E7" w:rsidRPr="521C5FF5">
        <w:rPr>
          <w:color w:val="000000" w:themeColor="text1"/>
          <w:sz w:val="22"/>
          <w:szCs w:val="22"/>
        </w:rPr>
        <w:t xml:space="preserve"> applicants to Mitacs programs</w:t>
      </w:r>
      <w:r w:rsidR="00F34BB4" w:rsidRPr="521C5FF5">
        <w:rPr>
          <w:color w:val="000000" w:themeColor="text1"/>
          <w:sz w:val="22"/>
          <w:szCs w:val="22"/>
        </w:rPr>
        <w:t>:</w:t>
      </w:r>
    </w:p>
    <w:p w14:paraId="5E68CE69" w14:textId="6B3BA8F4" w:rsidR="00F34BB4" w:rsidRDefault="6CB003D3" w:rsidP="00F34BB4">
      <w:pPr>
        <w:pStyle w:val="ListParagraph"/>
        <w:numPr>
          <w:ilvl w:val="0"/>
          <w:numId w:val="15"/>
        </w:numPr>
        <w:shd w:val="clear" w:color="auto" w:fill="FFFFFF" w:themeFill="background1"/>
        <w:jc w:val="both"/>
        <w:rPr>
          <w:color w:val="000000" w:themeColor="text1"/>
          <w:sz w:val="22"/>
          <w:szCs w:val="22"/>
        </w:rPr>
      </w:pPr>
      <w:r w:rsidRPr="7F58E4DA">
        <w:rPr>
          <w:color w:val="000000" w:themeColor="text1"/>
          <w:sz w:val="22"/>
          <w:szCs w:val="22"/>
        </w:rPr>
        <w:t>A</w:t>
      </w:r>
      <w:r w:rsidR="715BBB96" w:rsidRPr="7F58E4DA">
        <w:rPr>
          <w:color w:val="000000" w:themeColor="text1"/>
          <w:sz w:val="22"/>
          <w:szCs w:val="22"/>
        </w:rPr>
        <w:t xml:space="preserve">ccurately disclose whether the research activities involve human participants </w:t>
      </w:r>
      <w:r w:rsidR="41FDF98C" w:rsidRPr="7F58E4DA">
        <w:rPr>
          <w:color w:val="000000" w:themeColor="text1"/>
          <w:sz w:val="22"/>
          <w:szCs w:val="22"/>
        </w:rPr>
        <w:t>as defined above</w:t>
      </w:r>
      <w:r w:rsidR="005010A5">
        <w:rPr>
          <w:color w:val="000000" w:themeColor="text1"/>
          <w:sz w:val="22"/>
          <w:szCs w:val="22"/>
        </w:rPr>
        <w:t>.</w:t>
      </w:r>
    </w:p>
    <w:p w14:paraId="75C37306" w14:textId="3ACF5610" w:rsidR="00F34BB4" w:rsidRDefault="00BD5A54" w:rsidP="00F34BB4">
      <w:pPr>
        <w:pStyle w:val="ListParagraph"/>
        <w:numPr>
          <w:ilvl w:val="0"/>
          <w:numId w:val="15"/>
        </w:numPr>
        <w:shd w:val="clear" w:color="auto" w:fill="FFFFFF" w:themeFill="background1"/>
        <w:jc w:val="both"/>
        <w:rPr>
          <w:color w:val="000000" w:themeColor="text1"/>
          <w:sz w:val="22"/>
          <w:szCs w:val="22"/>
        </w:rPr>
      </w:pPr>
      <w:r w:rsidRPr="446E6C3B">
        <w:rPr>
          <w:color w:val="000000" w:themeColor="text1"/>
          <w:sz w:val="22"/>
          <w:szCs w:val="22"/>
        </w:rPr>
        <w:t>Consult with the appropriate office(s) at their academic institution(s) to determine whether Research Ethics Board review is required</w:t>
      </w:r>
      <w:r>
        <w:rPr>
          <w:color w:val="000000" w:themeColor="text1"/>
          <w:sz w:val="22"/>
          <w:szCs w:val="22"/>
        </w:rPr>
        <w:t xml:space="preserve"> and if necessary, o</w:t>
      </w:r>
      <w:r w:rsidR="715BBB96" w:rsidRPr="446E6C3B">
        <w:rPr>
          <w:color w:val="000000" w:themeColor="text1"/>
          <w:sz w:val="22"/>
          <w:szCs w:val="22"/>
        </w:rPr>
        <w:t xml:space="preserve">btain ethics approval from their </w:t>
      </w:r>
      <w:r w:rsidR="00BD2AF2">
        <w:rPr>
          <w:color w:val="000000" w:themeColor="text1"/>
          <w:sz w:val="22"/>
          <w:szCs w:val="22"/>
        </w:rPr>
        <w:t xml:space="preserve">academic </w:t>
      </w:r>
      <w:r w:rsidR="005F5407">
        <w:rPr>
          <w:color w:val="000000" w:themeColor="text1"/>
          <w:sz w:val="22"/>
          <w:szCs w:val="22"/>
        </w:rPr>
        <w:t>institutions’</w:t>
      </w:r>
      <w:r w:rsidR="00BD2AF2" w:rsidRPr="446E6C3B">
        <w:rPr>
          <w:color w:val="000000" w:themeColor="text1"/>
          <w:sz w:val="22"/>
          <w:szCs w:val="22"/>
        </w:rPr>
        <w:t xml:space="preserve"> </w:t>
      </w:r>
      <w:r w:rsidR="715BBB96" w:rsidRPr="446E6C3B">
        <w:rPr>
          <w:color w:val="000000" w:themeColor="text1"/>
          <w:sz w:val="22"/>
          <w:szCs w:val="22"/>
        </w:rPr>
        <w:t>Research Ethics Board prior to the beginning of research activities involving human participants.</w:t>
      </w:r>
    </w:p>
    <w:p w14:paraId="7F73A5B4" w14:textId="28E9806A" w:rsidR="00F34BB4" w:rsidRDefault="00F34BB4" w:rsidP="006E4C15">
      <w:pPr>
        <w:shd w:val="clear" w:color="auto" w:fill="FFFFFF" w:themeFill="background1"/>
        <w:jc w:val="both"/>
        <w:rPr>
          <w:color w:val="000000" w:themeColor="text1"/>
          <w:sz w:val="22"/>
          <w:szCs w:val="22"/>
        </w:rPr>
      </w:pPr>
    </w:p>
    <w:p w14:paraId="3528DD8B" w14:textId="08478AA9" w:rsidR="28ED4707" w:rsidRDefault="6A3D90B2" w:rsidP="00591992">
      <w:pPr>
        <w:shd w:val="clear" w:color="auto" w:fill="FFFFFF" w:themeFill="background1"/>
        <w:jc w:val="both"/>
        <w:rPr>
          <w:color w:val="000000" w:themeColor="text1"/>
          <w:sz w:val="22"/>
          <w:szCs w:val="22"/>
        </w:rPr>
      </w:pPr>
      <w:r w:rsidRPr="521C5FF5">
        <w:rPr>
          <w:color w:val="000000" w:themeColor="text1"/>
          <w:sz w:val="22"/>
          <w:szCs w:val="22"/>
        </w:rPr>
        <w:lastRenderedPageBreak/>
        <w:t xml:space="preserve">Mitacs reserves the right to request a copy of the </w:t>
      </w:r>
      <w:r w:rsidR="0086320B" w:rsidRPr="521C5FF5">
        <w:rPr>
          <w:color w:val="000000" w:themeColor="text1"/>
          <w:sz w:val="22"/>
          <w:szCs w:val="22"/>
        </w:rPr>
        <w:t xml:space="preserve">ethics </w:t>
      </w:r>
      <w:r w:rsidR="0C57422E" w:rsidRPr="521C5FF5">
        <w:rPr>
          <w:color w:val="000000" w:themeColor="text1"/>
          <w:sz w:val="22"/>
          <w:szCs w:val="22"/>
        </w:rPr>
        <w:t xml:space="preserve">certificate </w:t>
      </w:r>
      <w:r w:rsidR="00A92EE7" w:rsidRPr="521C5FF5">
        <w:rPr>
          <w:color w:val="000000" w:themeColor="text1"/>
          <w:sz w:val="22"/>
          <w:szCs w:val="22"/>
        </w:rPr>
        <w:t xml:space="preserve">for </w:t>
      </w:r>
      <w:r w:rsidRPr="521C5FF5">
        <w:rPr>
          <w:color w:val="000000" w:themeColor="text1"/>
          <w:sz w:val="22"/>
          <w:szCs w:val="22"/>
        </w:rPr>
        <w:t>the research project</w:t>
      </w:r>
      <w:r w:rsidR="74925508" w:rsidRPr="521C5FF5">
        <w:rPr>
          <w:color w:val="000000" w:themeColor="text1"/>
          <w:sz w:val="22"/>
          <w:szCs w:val="22"/>
        </w:rPr>
        <w:t xml:space="preserve"> prior to approving funding</w:t>
      </w:r>
      <w:r w:rsidRPr="521C5FF5">
        <w:rPr>
          <w:color w:val="000000" w:themeColor="text1"/>
          <w:sz w:val="22"/>
          <w:szCs w:val="22"/>
        </w:rPr>
        <w:t xml:space="preserve">. </w:t>
      </w:r>
    </w:p>
    <w:p w14:paraId="34A92883" w14:textId="765C44B1" w:rsidR="28ED4707" w:rsidRDefault="28ED4707" w:rsidP="28ED4707">
      <w:pPr>
        <w:shd w:val="clear" w:color="auto" w:fill="FFFFFF" w:themeFill="background1"/>
        <w:jc w:val="both"/>
        <w:rPr>
          <w:color w:val="000000" w:themeColor="text1"/>
          <w:sz w:val="22"/>
          <w:szCs w:val="22"/>
        </w:rPr>
      </w:pPr>
    </w:p>
    <w:p w14:paraId="7304E203" w14:textId="4BC79A69" w:rsidR="00234CE0" w:rsidRPr="00234CE0" w:rsidRDefault="00FF58A7" w:rsidP="1400B557">
      <w:pPr>
        <w:shd w:val="clear" w:color="auto" w:fill="FFFFFF" w:themeFill="background1"/>
        <w:rPr>
          <w:rFonts w:ascii="Calibri" w:eastAsia="Times New Roman" w:hAnsi="Calibri" w:cs="Calibri"/>
          <w:b/>
          <w:bCs/>
          <w:color w:val="242424"/>
          <w:lang w:eastAsia="en-CA"/>
        </w:rPr>
      </w:pPr>
      <w:r>
        <w:rPr>
          <w:rFonts w:ascii="Calibri" w:eastAsia="Times New Roman" w:hAnsi="Calibri" w:cs="Calibri"/>
          <w:b/>
          <w:bCs/>
          <w:color w:val="242424"/>
          <w:lang w:eastAsia="en-CA"/>
        </w:rPr>
        <w:t xml:space="preserve">4. </w:t>
      </w:r>
      <w:r w:rsidR="00234CE0" w:rsidRPr="00234CE0">
        <w:rPr>
          <w:rFonts w:ascii="Calibri" w:eastAsia="Times New Roman" w:hAnsi="Calibri" w:cs="Calibri"/>
          <w:b/>
          <w:bCs/>
          <w:color w:val="242424"/>
          <w:lang w:eastAsia="en-CA"/>
        </w:rPr>
        <w:t>Research Involving Animals</w:t>
      </w:r>
    </w:p>
    <w:p w14:paraId="1D5F81D5" w14:textId="31EE6DA6" w:rsidR="00234CE0" w:rsidRDefault="00234CE0" w:rsidP="27160E80">
      <w:pPr>
        <w:shd w:val="clear" w:color="auto" w:fill="FFFFFF" w:themeFill="background1"/>
        <w:rPr>
          <w:rFonts w:ascii="Calibri" w:eastAsia="Times New Roman" w:hAnsi="Calibri" w:cs="Calibri"/>
          <w:color w:val="242424"/>
          <w:sz w:val="22"/>
          <w:szCs w:val="22"/>
          <w:lang w:eastAsia="en-CA"/>
        </w:rPr>
      </w:pPr>
    </w:p>
    <w:p w14:paraId="092FF194" w14:textId="6FCE7D41" w:rsidR="27632442" w:rsidRPr="006E4C15" w:rsidRDefault="27632442" w:rsidP="00E87D85">
      <w:pPr>
        <w:shd w:val="clear" w:color="auto" w:fill="FFFFFF" w:themeFill="background1"/>
        <w:jc w:val="both"/>
        <w:rPr>
          <w:rFonts w:ascii="Calibri" w:eastAsia="Times New Roman" w:hAnsi="Calibri" w:cs="Calibri"/>
          <w:color w:val="242424"/>
          <w:sz w:val="22"/>
          <w:szCs w:val="22"/>
          <w:lang w:eastAsia="en-CA"/>
        </w:rPr>
      </w:pPr>
      <w:r w:rsidRPr="006E4C15">
        <w:rPr>
          <w:rFonts w:ascii="Calibri" w:eastAsia="Times New Roman" w:hAnsi="Calibri" w:cs="Calibri"/>
          <w:color w:val="242424"/>
          <w:sz w:val="22"/>
          <w:szCs w:val="22"/>
          <w:lang w:eastAsia="en-CA"/>
        </w:rPr>
        <w:t xml:space="preserve">Mitacs </w:t>
      </w:r>
      <w:r w:rsidR="000C4B2B">
        <w:rPr>
          <w:rFonts w:ascii="Calibri" w:eastAsia="Times New Roman" w:hAnsi="Calibri" w:cs="Calibri"/>
          <w:color w:val="242424"/>
          <w:sz w:val="22"/>
          <w:szCs w:val="22"/>
          <w:lang w:eastAsia="en-CA"/>
        </w:rPr>
        <w:t>will</w:t>
      </w:r>
      <w:r w:rsidR="000C4B2B" w:rsidRPr="006E4C15">
        <w:rPr>
          <w:rFonts w:ascii="Calibri" w:eastAsia="Times New Roman" w:hAnsi="Calibri" w:cs="Calibri"/>
          <w:color w:val="242424"/>
          <w:sz w:val="22"/>
          <w:szCs w:val="22"/>
          <w:lang w:eastAsia="en-CA"/>
        </w:rPr>
        <w:t xml:space="preserve"> </w:t>
      </w:r>
      <w:r w:rsidRPr="006E4C15">
        <w:rPr>
          <w:rFonts w:ascii="Calibri" w:eastAsia="Times New Roman" w:hAnsi="Calibri" w:cs="Calibri"/>
          <w:color w:val="242424"/>
          <w:sz w:val="22"/>
          <w:szCs w:val="22"/>
          <w:lang w:eastAsia="en-CA"/>
        </w:rPr>
        <w:t xml:space="preserve">support the ethical use of animals in research </w:t>
      </w:r>
      <w:r w:rsidRPr="000274EA">
        <w:rPr>
          <w:rFonts w:ascii="Calibri" w:eastAsia="Times New Roman" w:hAnsi="Calibri" w:cs="Calibri"/>
          <w:color w:val="242424"/>
          <w:sz w:val="22"/>
          <w:szCs w:val="22"/>
          <w:lang w:eastAsia="en-CA"/>
        </w:rPr>
        <w:t xml:space="preserve">only </w:t>
      </w:r>
      <w:r w:rsidRPr="00394229">
        <w:rPr>
          <w:rFonts w:ascii="Calibri" w:eastAsia="Times New Roman" w:hAnsi="Calibri" w:cs="Calibri"/>
          <w:color w:val="242424"/>
          <w:sz w:val="22"/>
          <w:szCs w:val="22"/>
          <w:lang w:eastAsia="en-CA"/>
        </w:rPr>
        <w:t xml:space="preserve">when necessary and </w:t>
      </w:r>
      <w:r w:rsidRPr="000274EA">
        <w:rPr>
          <w:rFonts w:ascii="Calibri" w:eastAsia="Times New Roman" w:hAnsi="Calibri" w:cs="Calibri"/>
          <w:color w:val="242424"/>
          <w:sz w:val="22"/>
          <w:szCs w:val="22"/>
          <w:lang w:eastAsia="en-CA"/>
        </w:rPr>
        <w:t>only</w:t>
      </w:r>
      <w:r w:rsidRPr="00394229">
        <w:rPr>
          <w:rFonts w:ascii="Calibri" w:eastAsia="Times New Roman" w:hAnsi="Calibri" w:cs="Calibri"/>
          <w:color w:val="242424"/>
          <w:sz w:val="22"/>
          <w:szCs w:val="22"/>
          <w:lang w:eastAsia="en-CA"/>
        </w:rPr>
        <w:t xml:space="preserve"> if i</w:t>
      </w:r>
      <w:r w:rsidRPr="006E4C15">
        <w:rPr>
          <w:rFonts w:ascii="Calibri" w:eastAsia="Times New Roman" w:hAnsi="Calibri" w:cs="Calibri"/>
          <w:color w:val="242424"/>
          <w:sz w:val="22"/>
          <w:szCs w:val="22"/>
          <w:lang w:eastAsia="en-CA"/>
        </w:rPr>
        <w:t>t promises to contribute knowledge that can reasonably be expected to benefit humans or animals. As such</w:t>
      </w:r>
      <w:r w:rsidR="000C4B2B">
        <w:rPr>
          <w:rFonts w:ascii="Calibri" w:eastAsia="Times New Roman" w:hAnsi="Calibri" w:cs="Calibri"/>
          <w:color w:val="242424"/>
          <w:sz w:val="22"/>
          <w:szCs w:val="22"/>
          <w:lang w:eastAsia="en-CA"/>
        </w:rPr>
        <w:t>,</w:t>
      </w:r>
      <w:r w:rsidRPr="006E4C15">
        <w:rPr>
          <w:rFonts w:ascii="Calibri" w:eastAsia="Times New Roman" w:hAnsi="Calibri" w:cs="Calibri"/>
          <w:color w:val="242424"/>
          <w:sz w:val="22"/>
          <w:szCs w:val="22"/>
          <w:lang w:eastAsia="en-CA"/>
        </w:rPr>
        <w:t xml:space="preserve"> Mitacs requires that applicants act in strict accordance with the policies and guidelines outlined by the Canadian Council on Animal Care (CCAC) Guide to the Care and Use of Experimental Animals (</w:t>
      </w:r>
      <w:hyperlink r:id="rId19" w:history="1">
        <w:r w:rsidRPr="006E4C15">
          <w:rPr>
            <w:rStyle w:val="Hyperlink"/>
            <w:rFonts w:ascii="Calibri" w:eastAsia="Times New Roman" w:hAnsi="Calibri" w:cs="Calibri"/>
            <w:sz w:val="22"/>
            <w:szCs w:val="22"/>
            <w:lang w:eastAsia="en-CA"/>
          </w:rPr>
          <w:t>https://www.ccac.ca/Documents/Standards/Guidelines/Experimental_Animals_Vol1.pdf</w:t>
        </w:r>
      </w:hyperlink>
      <w:r w:rsidRPr="006E4C15">
        <w:rPr>
          <w:rFonts w:ascii="Calibri" w:eastAsia="Times New Roman" w:hAnsi="Calibri" w:cs="Calibri"/>
          <w:color w:val="242424"/>
          <w:sz w:val="22"/>
          <w:szCs w:val="22"/>
          <w:lang w:eastAsia="en-CA"/>
        </w:rPr>
        <w:t>).</w:t>
      </w:r>
    </w:p>
    <w:p w14:paraId="451FAD45" w14:textId="23E6F8D7" w:rsidR="27632442" w:rsidRPr="006E4C15" w:rsidRDefault="441D8F53" w:rsidP="00E87D85">
      <w:pPr>
        <w:shd w:val="clear" w:color="auto" w:fill="FFFFFF" w:themeFill="background1"/>
        <w:jc w:val="both"/>
        <w:rPr>
          <w:rFonts w:ascii="Calibri" w:eastAsia="Times New Roman" w:hAnsi="Calibri" w:cs="Calibri"/>
          <w:color w:val="242424"/>
          <w:sz w:val="22"/>
          <w:szCs w:val="22"/>
          <w:lang w:eastAsia="en-CA"/>
        </w:rPr>
      </w:pPr>
      <w:r w:rsidRPr="535FE43A">
        <w:rPr>
          <w:rFonts w:ascii="Calibri" w:eastAsia="Times New Roman" w:hAnsi="Calibri" w:cs="Calibri"/>
          <w:color w:val="242424"/>
          <w:sz w:val="22"/>
          <w:szCs w:val="22"/>
          <w:lang w:eastAsia="en-CA"/>
        </w:rPr>
        <w:t xml:space="preserve">In accordance with the policies and guidelines outlined by the CCAC, Mitacs strongly encourages applicants to employ a harm mitigation strategy </w:t>
      </w:r>
      <w:r w:rsidR="00BD5A54">
        <w:rPr>
          <w:rFonts w:ascii="Calibri" w:eastAsia="Times New Roman" w:hAnsi="Calibri" w:cs="Calibri"/>
          <w:color w:val="242424"/>
          <w:sz w:val="22"/>
          <w:szCs w:val="22"/>
          <w:lang w:eastAsia="en-CA"/>
        </w:rPr>
        <w:t>known as</w:t>
      </w:r>
      <w:r w:rsidR="00BD5A54" w:rsidRPr="535FE43A">
        <w:rPr>
          <w:rFonts w:ascii="Calibri" w:eastAsia="Times New Roman" w:hAnsi="Calibri" w:cs="Calibri"/>
          <w:color w:val="242424"/>
          <w:sz w:val="22"/>
          <w:szCs w:val="22"/>
          <w:lang w:eastAsia="en-CA"/>
        </w:rPr>
        <w:t xml:space="preserve"> </w:t>
      </w:r>
      <w:r w:rsidRPr="535FE43A">
        <w:rPr>
          <w:rFonts w:ascii="Calibri" w:eastAsia="Times New Roman" w:hAnsi="Calibri" w:cs="Calibri"/>
          <w:color w:val="242424"/>
          <w:sz w:val="22"/>
          <w:szCs w:val="22"/>
          <w:lang w:eastAsia="en-CA"/>
        </w:rPr>
        <w:t>“The Three Rs” in their experimental design</w:t>
      </w:r>
      <w:r w:rsidR="68B49A00" w:rsidRPr="535FE43A">
        <w:rPr>
          <w:rFonts w:ascii="Calibri" w:eastAsia="Times New Roman" w:hAnsi="Calibri" w:cs="Calibri"/>
          <w:color w:val="242424"/>
          <w:sz w:val="22"/>
          <w:szCs w:val="22"/>
          <w:lang w:eastAsia="en-CA"/>
        </w:rPr>
        <w:t xml:space="preserve"> (</w:t>
      </w:r>
      <w:hyperlink r:id="rId20" w:history="1">
        <w:r w:rsidR="68B49A00" w:rsidRPr="535FE43A">
          <w:rPr>
            <w:rStyle w:val="Hyperlink"/>
            <w:rFonts w:ascii="Calibri" w:eastAsia="Calibri" w:hAnsi="Calibri" w:cs="Calibri"/>
            <w:sz w:val="22"/>
            <w:szCs w:val="22"/>
          </w:rPr>
          <w:t>CCAC - Canadian Council on Animal Care: Replacement, Reduction, Refinement</w:t>
        </w:r>
      </w:hyperlink>
      <w:r w:rsidR="68B49A00" w:rsidRPr="535FE43A">
        <w:rPr>
          <w:rStyle w:val="Hyperlink"/>
          <w:rFonts w:ascii="Calibri" w:eastAsia="Calibri" w:hAnsi="Calibri" w:cs="Calibri"/>
          <w:sz w:val="22"/>
          <w:szCs w:val="22"/>
        </w:rPr>
        <w:t>)</w:t>
      </w:r>
      <w:r w:rsidR="001455E7">
        <w:rPr>
          <w:rStyle w:val="Hyperlink"/>
          <w:rFonts w:ascii="Calibri" w:eastAsia="Calibri" w:hAnsi="Calibri" w:cs="Calibri"/>
          <w:sz w:val="22"/>
          <w:szCs w:val="22"/>
        </w:rPr>
        <w:t>.</w:t>
      </w:r>
      <w:r w:rsidR="27632442" w:rsidRPr="006E4C15">
        <w:rPr>
          <w:sz w:val="22"/>
          <w:szCs w:val="22"/>
        </w:rPr>
        <w:tab/>
      </w:r>
      <w:r w:rsidR="27632442" w:rsidRPr="535FE43A">
        <w:rPr>
          <w:rFonts w:ascii="Calibri" w:eastAsia="Times New Roman" w:hAnsi="Calibri" w:cs="Calibri"/>
          <w:color w:val="242424"/>
          <w:sz w:val="22"/>
          <w:szCs w:val="22"/>
          <w:lang w:eastAsia="en-CA"/>
        </w:rPr>
        <w:t xml:space="preserve"> </w:t>
      </w:r>
    </w:p>
    <w:p w14:paraId="35C3C2D8" w14:textId="77777777" w:rsidR="00BD5A54" w:rsidRDefault="00BD5A54" w:rsidP="00E87D85">
      <w:pPr>
        <w:shd w:val="clear" w:color="auto" w:fill="FFFFFF" w:themeFill="background1"/>
        <w:jc w:val="both"/>
        <w:rPr>
          <w:color w:val="000000" w:themeColor="text1"/>
          <w:sz w:val="22"/>
          <w:szCs w:val="22"/>
        </w:rPr>
      </w:pPr>
    </w:p>
    <w:p w14:paraId="6FC5FA29" w14:textId="6415DCC8" w:rsidR="27632442" w:rsidRPr="006E4C15" w:rsidRDefault="001455E7" w:rsidP="00E87D85">
      <w:pPr>
        <w:shd w:val="clear" w:color="auto" w:fill="FFFFFF" w:themeFill="background1"/>
        <w:jc w:val="both"/>
        <w:rPr>
          <w:rFonts w:ascii="Calibri" w:eastAsia="Times New Roman" w:hAnsi="Calibri" w:cs="Calibri"/>
          <w:color w:val="242424"/>
          <w:sz w:val="22"/>
          <w:szCs w:val="22"/>
          <w:lang w:eastAsia="en-CA"/>
        </w:rPr>
      </w:pPr>
      <w:r>
        <w:rPr>
          <w:color w:val="000000" w:themeColor="text1"/>
          <w:sz w:val="22"/>
          <w:szCs w:val="22"/>
        </w:rPr>
        <w:t xml:space="preserve">Mitacs further </w:t>
      </w:r>
      <w:r w:rsidRPr="28ED4707">
        <w:rPr>
          <w:color w:val="000000" w:themeColor="text1"/>
          <w:sz w:val="22"/>
          <w:szCs w:val="22"/>
        </w:rPr>
        <w:t>requires that</w:t>
      </w:r>
      <w:r>
        <w:rPr>
          <w:color w:val="000000" w:themeColor="text1"/>
          <w:sz w:val="22"/>
          <w:szCs w:val="22"/>
        </w:rPr>
        <w:t xml:space="preserve"> applicants to Mitacs programs</w:t>
      </w:r>
      <w:r w:rsidRPr="006E4C15" w:rsidDel="001455E7">
        <w:rPr>
          <w:rFonts w:ascii="Calibri" w:eastAsia="Times New Roman" w:hAnsi="Calibri" w:cs="Calibri"/>
          <w:color w:val="242424"/>
          <w:sz w:val="22"/>
          <w:szCs w:val="22"/>
          <w:lang w:eastAsia="en-CA"/>
        </w:rPr>
        <w:t xml:space="preserve"> </w:t>
      </w:r>
      <w:r w:rsidR="27632442" w:rsidRPr="006E4C15">
        <w:rPr>
          <w:rFonts w:ascii="Calibri" w:eastAsia="Times New Roman" w:hAnsi="Calibri" w:cs="Calibri"/>
          <w:color w:val="242424"/>
          <w:sz w:val="22"/>
          <w:szCs w:val="22"/>
          <w:lang w:eastAsia="en-CA"/>
        </w:rPr>
        <w:t xml:space="preserve">hold a valid certificate of Good Animal Practice for any research that involves the use of </w:t>
      </w:r>
      <w:r w:rsidR="009740AB" w:rsidRPr="006E4C15">
        <w:rPr>
          <w:rFonts w:ascii="Calibri" w:eastAsia="Times New Roman" w:hAnsi="Calibri" w:cs="Calibri"/>
          <w:color w:val="242424"/>
          <w:sz w:val="22"/>
          <w:szCs w:val="22"/>
          <w:lang w:eastAsia="en-CA"/>
        </w:rPr>
        <w:t>animals</w:t>
      </w:r>
      <w:r w:rsidR="009740AB">
        <w:rPr>
          <w:rFonts w:ascii="Calibri" w:eastAsia="Times New Roman" w:hAnsi="Calibri" w:cs="Calibri"/>
          <w:color w:val="242424"/>
          <w:sz w:val="22"/>
          <w:szCs w:val="22"/>
          <w:lang w:eastAsia="en-CA"/>
        </w:rPr>
        <w:t xml:space="preserve"> and</w:t>
      </w:r>
      <w:r w:rsidR="000B7A88">
        <w:rPr>
          <w:rFonts w:ascii="Calibri" w:eastAsia="Times New Roman" w:hAnsi="Calibri" w:cs="Calibri"/>
          <w:color w:val="242424"/>
          <w:sz w:val="22"/>
          <w:szCs w:val="22"/>
          <w:lang w:eastAsia="en-CA"/>
        </w:rPr>
        <w:t xml:space="preserve"> reserves the right to request confirmation of such.</w:t>
      </w:r>
    </w:p>
    <w:p w14:paraId="18FFEF17" w14:textId="0F14FC98" w:rsidR="00B50611" w:rsidRDefault="00B50611" w:rsidP="005444B3">
      <w:pPr>
        <w:shd w:val="clear" w:color="auto" w:fill="FFFFFF" w:themeFill="background1"/>
        <w:rPr>
          <w:rFonts w:ascii="Calibri" w:eastAsia="Times New Roman" w:hAnsi="Calibri" w:cs="Calibri"/>
          <w:b/>
          <w:bCs/>
          <w:color w:val="242424"/>
          <w:lang w:eastAsia="en-CA"/>
        </w:rPr>
      </w:pPr>
    </w:p>
    <w:p w14:paraId="0891A2E2" w14:textId="45FBE5C1" w:rsidR="00234CE0" w:rsidRPr="00C91BE3" w:rsidRDefault="00FF58A7" w:rsidP="00D92C07">
      <w:pPr>
        <w:shd w:val="clear" w:color="auto" w:fill="FFFFFF" w:themeFill="background1"/>
        <w:rPr>
          <w:rFonts w:ascii="Calibri" w:eastAsia="Times New Roman" w:hAnsi="Calibri" w:cs="Calibri"/>
          <w:b/>
          <w:bCs/>
          <w:color w:val="242424"/>
          <w:lang w:eastAsia="en-CA"/>
        </w:rPr>
      </w:pPr>
      <w:r>
        <w:rPr>
          <w:rFonts w:ascii="Calibri" w:eastAsia="Times New Roman" w:hAnsi="Calibri" w:cs="Calibri"/>
          <w:b/>
          <w:bCs/>
          <w:color w:val="242424"/>
          <w:lang w:eastAsia="en-CA"/>
        </w:rPr>
        <w:t xml:space="preserve">5. </w:t>
      </w:r>
      <w:r w:rsidR="3A403B62" w:rsidRPr="6E9E9B5E">
        <w:rPr>
          <w:rFonts w:ascii="Calibri" w:eastAsia="Times New Roman" w:hAnsi="Calibri" w:cs="Calibri"/>
          <w:b/>
          <w:bCs/>
          <w:color w:val="242424"/>
          <w:lang w:eastAsia="en-CA"/>
        </w:rPr>
        <w:t>Environmental</w:t>
      </w:r>
      <w:r w:rsidR="5A48AB0D" w:rsidRPr="6E9E9B5E">
        <w:rPr>
          <w:rFonts w:ascii="Calibri" w:eastAsia="Times New Roman" w:hAnsi="Calibri" w:cs="Calibri"/>
          <w:b/>
          <w:bCs/>
          <w:color w:val="242424"/>
          <w:lang w:eastAsia="en-CA"/>
        </w:rPr>
        <w:t xml:space="preserve"> Review </w:t>
      </w:r>
    </w:p>
    <w:p w14:paraId="562260C9" w14:textId="31EE6DA6" w:rsidR="00E87D85" w:rsidRDefault="00E87D85" w:rsidP="2EDB91FE">
      <w:pPr>
        <w:shd w:val="clear" w:color="auto" w:fill="FFFFFF" w:themeFill="background1"/>
        <w:spacing w:line="345" w:lineRule="atLeast"/>
        <w:textAlignment w:val="baseline"/>
        <w:outlineLvl w:val="2"/>
        <w:rPr>
          <w:rFonts w:ascii="Calibri" w:eastAsia="Times New Roman" w:hAnsi="Calibri" w:cs="Calibri"/>
          <w:color w:val="242424"/>
          <w:lang w:eastAsia="en-CA"/>
        </w:rPr>
      </w:pPr>
    </w:p>
    <w:p w14:paraId="0CEA63B2" w14:textId="06FF7B95" w:rsidR="00954D15" w:rsidRPr="006E4C15" w:rsidRDefault="031504EA" w:rsidP="6E9E9B5E">
      <w:pPr>
        <w:shd w:val="clear" w:color="auto" w:fill="FFFFFF" w:themeFill="background1"/>
        <w:jc w:val="both"/>
        <w:textAlignment w:val="baseline"/>
        <w:outlineLvl w:val="2"/>
        <w:rPr>
          <w:rFonts w:eastAsia="Times New Roman"/>
          <w:color w:val="000000" w:themeColor="text1"/>
          <w:sz w:val="22"/>
          <w:szCs w:val="22"/>
          <w:lang w:eastAsia="en-CA"/>
        </w:rPr>
      </w:pPr>
      <w:r w:rsidRPr="6E9E9B5E">
        <w:rPr>
          <w:rFonts w:eastAsia="Times New Roman"/>
          <w:color w:val="000000" w:themeColor="text1"/>
          <w:sz w:val="22"/>
          <w:szCs w:val="22"/>
          <w:lang w:eastAsia="en-CA"/>
        </w:rPr>
        <w:t xml:space="preserve">Mitacs is committed to ensuring that </w:t>
      </w:r>
      <w:r w:rsidR="3BDDB7E7" w:rsidRPr="1B6765DA">
        <w:rPr>
          <w:rFonts w:eastAsia="Times New Roman"/>
          <w:color w:val="000000" w:themeColor="text1"/>
          <w:sz w:val="22"/>
          <w:szCs w:val="22"/>
          <w:lang w:eastAsia="en-CA"/>
        </w:rPr>
        <w:t>a</w:t>
      </w:r>
      <w:r w:rsidRPr="1B6765DA">
        <w:rPr>
          <w:rFonts w:eastAsia="Times New Roman"/>
          <w:color w:val="000000" w:themeColor="text1"/>
          <w:sz w:val="22"/>
          <w:szCs w:val="22"/>
          <w:lang w:eastAsia="en-CA"/>
        </w:rPr>
        <w:t>ll</w:t>
      </w:r>
      <w:r w:rsidRPr="6E9E9B5E">
        <w:rPr>
          <w:rFonts w:eastAsia="Times New Roman"/>
          <w:color w:val="000000" w:themeColor="text1"/>
          <w:sz w:val="22"/>
          <w:szCs w:val="22"/>
          <w:lang w:eastAsia="en-CA"/>
        </w:rPr>
        <w:t xml:space="preserve"> projects </w:t>
      </w:r>
      <w:r w:rsidR="47010845" w:rsidRPr="609DEDF9">
        <w:rPr>
          <w:rFonts w:eastAsia="Times New Roman"/>
          <w:color w:val="000000" w:themeColor="text1"/>
          <w:sz w:val="22"/>
          <w:szCs w:val="22"/>
          <w:lang w:eastAsia="en-CA"/>
        </w:rPr>
        <w:t xml:space="preserve">are </w:t>
      </w:r>
      <w:r w:rsidRPr="6E9E9B5E">
        <w:rPr>
          <w:rFonts w:eastAsia="Times New Roman"/>
          <w:color w:val="000000" w:themeColor="text1"/>
          <w:sz w:val="22"/>
          <w:szCs w:val="22"/>
          <w:lang w:eastAsia="en-CA"/>
        </w:rPr>
        <w:t>conducted in a way that respects and protects the environment and promote</w:t>
      </w:r>
      <w:r w:rsidR="709E5396" w:rsidRPr="6E9E9B5E">
        <w:rPr>
          <w:rFonts w:eastAsia="Times New Roman"/>
          <w:color w:val="000000" w:themeColor="text1"/>
          <w:sz w:val="22"/>
          <w:szCs w:val="22"/>
          <w:lang w:eastAsia="en-CA"/>
        </w:rPr>
        <w:t>s</w:t>
      </w:r>
      <w:r w:rsidRPr="6E9E9B5E">
        <w:rPr>
          <w:rFonts w:eastAsia="Times New Roman"/>
          <w:color w:val="000000" w:themeColor="text1"/>
          <w:sz w:val="22"/>
          <w:szCs w:val="22"/>
          <w:lang w:eastAsia="en-CA"/>
        </w:rPr>
        <w:t xml:space="preserve"> sustainable development. </w:t>
      </w:r>
      <w:r w:rsidR="00B50611" w:rsidRPr="4780C858">
        <w:rPr>
          <w:rFonts w:eastAsia="Times New Roman"/>
          <w:color w:val="000000" w:themeColor="text1"/>
          <w:sz w:val="22"/>
          <w:szCs w:val="22"/>
          <w:lang w:eastAsia="en-CA"/>
        </w:rPr>
        <w:t>Mitacs</w:t>
      </w:r>
      <w:r w:rsidR="001455E7">
        <w:rPr>
          <w:rFonts w:eastAsia="Times New Roman"/>
          <w:color w:val="000000" w:themeColor="text1"/>
          <w:sz w:val="22"/>
          <w:szCs w:val="22"/>
          <w:lang w:eastAsia="en-CA"/>
        </w:rPr>
        <w:t xml:space="preserve"> therefore</w:t>
      </w:r>
      <w:r w:rsidR="66CD1168" w:rsidRPr="4780C858">
        <w:rPr>
          <w:rFonts w:eastAsia="Times New Roman"/>
          <w:color w:val="000000" w:themeColor="text1"/>
          <w:sz w:val="22"/>
          <w:szCs w:val="22"/>
          <w:lang w:eastAsia="en-CA"/>
        </w:rPr>
        <w:t xml:space="preserve"> requires a</w:t>
      </w:r>
      <w:r w:rsidR="46496A31" w:rsidRPr="4780C858">
        <w:rPr>
          <w:rFonts w:eastAsia="Times New Roman"/>
          <w:color w:val="000000" w:themeColor="text1"/>
          <w:sz w:val="22"/>
          <w:szCs w:val="22"/>
          <w:lang w:eastAsia="en-CA"/>
        </w:rPr>
        <w:t>pplicants</w:t>
      </w:r>
      <w:r w:rsidRPr="4780C858">
        <w:rPr>
          <w:rFonts w:eastAsia="Times New Roman"/>
          <w:color w:val="000000" w:themeColor="text1"/>
          <w:sz w:val="22"/>
          <w:szCs w:val="22"/>
          <w:lang w:eastAsia="en-CA"/>
        </w:rPr>
        <w:t xml:space="preserve"> comply with all applicable policies and legislations related to the </w:t>
      </w:r>
      <w:hyperlink r:id="rId21" w:history="1">
        <w:r w:rsidR="689AD288" w:rsidRPr="00CB1046">
          <w:rPr>
            <w:rStyle w:val="Hyperlink"/>
            <w:rFonts w:eastAsia="Helvetica"/>
            <w:sz w:val="22"/>
            <w:szCs w:val="22"/>
          </w:rPr>
          <w:t>Impact Assessment Act</w:t>
        </w:r>
        <w:r w:rsidR="6506C0B9" w:rsidRPr="00CB1046">
          <w:rPr>
            <w:rStyle w:val="Hyperlink"/>
            <w:rFonts w:eastAsia="Times New Roman"/>
            <w:sz w:val="22"/>
            <w:szCs w:val="22"/>
            <w:lang w:eastAsia="en-CA"/>
          </w:rPr>
          <w:t>,</w:t>
        </w:r>
      </w:hyperlink>
      <w:r w:rsidR="6506C0B9" w:rsidRPr="3A274384">
        <w:rPr>
          <w:rFonts w:eastAsia="Times New Roman"/>
          <w:color w:val="000000" w:themeColor="text1"/>
          <w:sz w:val="22"/>
          <w:szCs w:val="22"/>
          <w:lang w:eastAsia="en-CA"/>
        </w:rPr>
        <w:t xml:space="preserve"> </w:t>
      </w:r>
      <w:r w:rsidR="6506C0B9" w:rsidRPr="41B4AAB2">
        <w:rPr>
          <w:rFonts w:eastAsia="Times New Roman"/>
          <w:color w:val="000000" w:themeColor="text1"/>
          <w:sz w:val="22"/>
          <w:szCs w:val="22"/>
          <w:lang w:eastAsia="en-CA"/>
        </w:rPr>
        <w:t xml:space="preserve">and </w:t>
      </w:r>
      <w:r w:rsidR="6506C0B9" w:rsidRPr="4D232BEB">
        <w:rPr>
          <w:rFonts w:eastAsia="Times New Roman"/>
          <w:color w:val="000000" w:themeColor="text1"/>
          <w:sz w:val="22"/>
          <w:szCs w:val="22"/>
          <w:lang w:eastAsia="en-CA"/>
        </w:rPr>
        <w:t xml:space="preserve">aligns with </w:t>
      </w:r>
      <w:r w:rsidR="4646B644" w:rsidRPr="49793211">
        <w:rPr>
          <w:rFonts w:eastAsia="Times New Roman"/>
          <w:color w:val="000000" w:themeColor="text1"/>
          <w:sz w:val="22"/>
          <w:szCs w:val="22"/>
          <w:lang w:eastAsia="en-CA"/>
        </w:rPr>
        <w:t xml:space="preserve">the </w:t>
      </w:r>
      <w:hyperlink r:id="rId22" w:history="1">
        <w:r w:rsidR="20EA5065" w:rsidRPr="0D135258">
          <w:rPr>
            <w:rFonts w:eastAsia="Times New Roman"/>
            <w:color w:val="000000" w:themeColor="text1"/>
            <w:sz w:val="22"/>
            <w:szCs w:val="22"/>
            <w:lang w:eastAsia="en-CA"/>
          </w:rPr>
          <w:t xml:space="preserve">policy and guidance </w:t>
        </w:r>
        <w:r w:rsidR="72D5F0D0" w:rsidRPr="0D135258">
          <w:rPr>
            <w:rFonts w:eastAsia="Times New Roman"/>
            <w:color w:val="000000" w:themeColor="text1"/>
            <w:sz w:val="22"/>
            <w:szCs w:val="22"/>
            <w:lang w:eastAsia="en-CA"/>
          </w:rPr>
          <w:t>on federal impacts assessment</w:t>
        </w:r>
        <w:r w:rsidR="00153B02">
          <w:rPr>
            <w:rFonts w:eastAsia="Times New Roman"/>
            <w:color w:val="000000" w:themeColor="text1"/>
            <w:sz w:val="22"/>
            <w:szCs w:val="22"/>
            <w:lang w:eastAsia="en-CA"/>
          </w:rPr>
          <w:t xml:space="preserve"> </w:t>
        </w:r>
        <w:r w:rsidR="6E41D0EB" w:rsidRPr="0D135258">
          <w:rPr>
            <w:rStyle w:val="Hyperlink"/>
            <w:rFonts w:eastAsia="Times New Roman"/>
            <w:sz w:val="22"/>
            <w:szCs w:val="22"/>
            <w:lang w:eastAsia="en-CA"/>
          </w:rPr>
          <w:t>process</w:t>
        </w:r>
      </w:hyperlink>
      <w:r w:rsidR="4A8EAA1F" w:rsidRPr="0D135258">
        <w:rPr>
          <w:rFonts w:eastAsia="Times New Roman"/>
          <w:color w:val="000000" w:themeColor="text1"/>
          <w:sz w:val="22"/>
          <w:szCs w:val="22"/>
          <w:lang w:eastAsia="en-CA"/>
        </w:rPr>
        <w:t>.</w:t>
      </w:r>
      <w:r w:rsidRPr="4780C858">
        <w:rPr>
          <w:rFonts w:eastAsia="Times New Roman"/>
          <w:color w:val="000000" w:themeColor="text1"/>
          <w:sz w:val="22"/>
          <w:szCs w:val="22"/>
          <w:lang w:eastAsia="en-CA"/>
        </w:rPr>
        <w:t xml:space="preserve"> </w:t>
      </w:r>
      <w:r w:rsidR="66CD1168" w:rsidRPr="4780C858">
        <w:rPr>
          <w:rFonts w:eastAsia="Times New Roman"/>
          <w:color w:val="000000" w:themeColor="text1"/>
          <w:sz w:val="22"/>
          <w:szCs w:val="22"/>
          <w:lang w:eastAsia="en-CA"/>
        </w:rPr>
        <w:t>A</w:t>
      </w:r>
      <w:r w:rsidRPr="4780C858">
        <w:rPr>
          <w:rFonts w:eastAsia="Times New Roman"/>
          <w:color w:val="000000" w:themeColor="text1"/>
          <w:sz w:val="22"/>
          <w:szCs w:val="22"/>
          <w:lang w:eastAsia="en-CA"/>
        </w:rPr>
        <w:t xml:space="preserve">pplicants </w:t>
      </w:r>
      <w:r w:rsidR="001455E7">
        <w:rPr>
          <w:rFonts w:eastAsia="Times New Roman"/>
          <w:color w:val="000000" w:themeColor="text1"/>
          <w:sz w:val="22"/>
          <w:szCs w:val="22"/>
          <w:lang w:eastAsia="en-CA"/>
        </w:rPr>
        <w:t xml:space="preserve">are expected to </w:t>
      </w:r>
      <w:r w:rsidRPr="4780C858">
        <w:rPr>
          <w:rFonts w:eastAsia="Times New Roman"/>
          <w:color w:val="000000" w:themeColor="text1"/>
          <w:sz w:val="22"/>
          <w:szCs w:val="22"/>
          <w:lang w:eastAsia="en-CA"/>
        </w:rPr>
        <w:t xml:space="preserve">disclose any potential environmental effects that may be caused by or result from the proposed activities. These potential effects could be </w:t>
      </w:r>
      <w:r w:rsidR="00BE4F2B">
        <w:rPr>
          <w:rFonts w:eastAsia="Times New Roman"/>
          <w:color w:val="000000" w:themeColor="text1"/>
          <w:sz w:val="22"/>
          <w:szCs w:val="22"/>
          <w:lang w:eastAsia="en-CA"/>
        </w:rPr>
        <w:t xml:space="preserve">associated with, </w:t>
      </w:r>
      <w:r w:rsidRPr="4780C858">
        <w:rPr>
          <w:rFonts w:eastAsia="Times New Roman"/>
          <w:color w:val="000000" w:themeColor="text1"/>
          <w:sz w:val="22"/>
          <w:szCs w:val="22"/>
          <w:lang w:eastAsia="en-CA"/>
        </w:rPr>
        <w:t xml:space="preserve">but are not restricted </w:t>
      </w:r>
      <w:r w:rsidR="00B50611" w:rsidRPr="4780C858">
        <w:rPr>
          <w:rFonts w:eastAsia="Times New Roman"/>
          <w:color w:val="000000" w:themeColor="text1"/>
          <w:sz w:val="22"/>
          <w:szCs w:val="22"/>
          <w:lang w:eastAsia="en-CA"/>
        </w:rPr>
        <w:t>to</w:t>
      </w:r>
      <w:r w:rsidR="001455E7">
        <w:rPr>
          <w:rFonts w:eastAsia="Times New Roman"/>
          <w:color w:val="000000" w:themeColor="text1"/>
          <w:sz w:val="22"/>
          <w:szCs w:val="22"/>
          <w:lang w:eastAsia="en-CA"/>
        </w:rPr>
        <w:t>;</w:t>
      </w:r>
      <w:r w:rsidRPr="4780C858">
        <w:rPr>
          <w:rFonts w:eastAsia="Times New Roman"/>
          <w:color w:val="000000" w:themeColor="text1"/>
          <w:sz w:val="22"/>
          <w:szCs w:val="22"/>
          <w:lang w:eastAsia="en-CA"/>
        </w:rPr>
        <w:t xml:space="preserve"> mining and processing, water resources, air quality, nature conservation and biodiversity, </w:t>
      </w:r>
      <w:r w:rsidR="00B50611" w:rsidRPr="4780C858">
        <w:rPr>
          <w:rFonts w:eastAsia="Times New Roman"/>
          <w:color w:val="000000" w:themeColor="text1"/>
          <w:sz w:val="22"/>
          <w:szCs w:val="22"/>
          <w:lang w:eastAsia="en-CA"/>
        </w:rPr>
        <w:t>agriculture,</w:t>
      </w:r>
      <w:r w:rsidRPr="4780C858">
        <w:rPr>
          <w:rFonts w:eastAsia="Times New Roman"/>
          <w:color w:val="000000" w:themeColor="text1"/>
          <w:sz w:val="22"/>
          <w:szCs w:val="22"/>
          <w:lang w:eastAsia="en-CA"/>
        </w:rPr>
        <w:t xml:space="preserve"> and infrastructure development. </w:t>
      </w:r>
    </w:p>
    <w:p w14:paraId="42D52C5D" w14:textId="77777777" w:rsidR="00BD5A54" w:rsidRDefault="00BD5A54" w:rsidP="006E4C15">
      <w:pPr>
        <w:shd w:val="clear" w:color="auto" w:fill="FFFFFF" w:themeFill="background1"/>
        <w:jc w:val="both"/>
        <w:rPr>
          <w:rFonts w:eastAsia="Times New Roman"/>
          <w:color w:val="000000" w:themeColor="text1"/>
          <w:sz w:val="22"/>
          <w:szCs w:val="22"/>
          <w:lang w:eastAsia="en-CA"/>
        </w:rPr>
      </w:pPr>
    </w:p>
    <w:p w14:paraId="6D452BC5" w14:textId="05665B9C" w:rsidR="590D383E" w:rsidRPr="006E4C15" w:rsidRDefault="6CB003D3" w:rsidP="006E4C15">
      <w:pPr>
        <w:shd w:val="clear" w:color="auto" w:fill="FFFFFF" w:themeFill="background1"/>
        <w:jc w:val="both"/>
        <w:rPr>
          <w:rFonts w:eastAsia="Times New Roman"/>
          <w:color w:val="000000" w:themeColor="text1"/>
          <w:sz w:val="22"/>
          <w:szCs w:val="22"/>
          <w:lang w:eastAsia="en-CA"/>
        </w:rPr>
      </w:pPr>
      <w:r w:rsidRPr="6E4E8DCC">
        <w:rPr>
          <w:rFonts w:eastAsia="Times New Roman"/>
          <w:color w:val="000000" w:themeColor="text1"/>
          <w:sz w:val="22"/>
          <w:szCs w:val="22"/>
          <w:lang w:eastAsia="en-CA"/>
        </w:rPr>
        <w:t xml:space="preserve">Where </w:t>
      </w:r>
      <w:r w:rsidR="4B594AEF" w:rsidRPr="6E4E8DCC">
        <w:rPr>
          <w:rFonts w:eastAsia="Times New Roman"/>
          <w:color w:val="000000" w:themeColor="text1"/>
          <w:sz w:val="22"/>
          <w:szCs w:val="22"/>
          <w:lang w:eastAsia="en-CA"/>
        </w:rPr>
        <w:t>indicated</w:t>
      </w:r>
      <w:r w:rsidRPr="6E4E8DCC">
        <w:rPr>
          <w:rFonts w:eastAsia="Times New Roman"/>
          <w:color w:val="000000" w:themeColor="text1"/>
          <w:sz w:val="22"/>
          <w:szCs w:val="22"/>
          <w:lang w:eastAsia="en-CA"/>
        </w:rPr>
        <w:t xml:space="preserve">, </w:t>
      </w:r>
      <w:r w:rsidR="1805536E" w:rsidRPr="6E4E8DCC">
        <w:rPr>
          <w:rFonts w:eastAsia="Times New Roman"/>
          <w:color w:val="000000" w:themeColor="text1"/>
          <w:sz w:val="22"/>
          <w:szCs w:val="22"/>
          <w:lang w:eastAsia="en-CA"/>
        </w:rPr>
        <w:t xml:space="preserve">Mitacs </w:t>
      </w:r>
      <w:r w:rsidRPr="6E4E8DCC">
        <w:rPr>
          <w:rFonts w:eastAsia="Times New Roman"/>
          <w:color w:val="000000" w:themeColor="text1"/>
          <w:sz w:val="22"/>
          <w:szCs w:val="22"/>
          <w:lang w:eastAsia="en-CA"/>
        </w:rPr>
        <w:t xml:space="preserve">requires </w:t>
      </w:r>
      <w:r w:rsidR="1805536E" w:rsidRPr="6E4E8DCC">
        <w:rPr>
          <w:rFonts w:eastAsia="Times New Roman"/>
          <w:color w:val="000000" w:themeColor="text1"/>
          <w:sz w:val="22"/>
          <w:szCs w:val="22"/>
          <w:lang w:eastAsia="en-CA"/>
        </w:rPr>
        <w:t xml:space="preserve">applicants to complete environment </w:t>
      </w:r>
      <w:r w:rsidR="276ECF10" w:rsidRPr="0A0D7B7C">
        <w:rPr>
          <w:rFonts w:eastAsia="Times New Roman"/>
          <w:color w:val="000000" w:themeColor="text1"/>
          <w:sz w:val="22"/>
          <w:szCs w:val="22"/>
          <w:lang w:eastAsia="en-CA"/>
        </w:rPr>
        <w:t xml:space="preserve">impact </w:t>
      </w:r>
      <w:r w:rsidR="1805536E" w:rsidRPr="6E4E8DCC">
        <w:rPr>
          <w:rFonts w:eastAsia="Times New Roman"/>
          <w:color w:val="000000" w:themeColor="text1"/>
          <w:sz w:val="22"/>
          <w:szCs w:val="22"/>
          <w:lang w:eastAsia="en-CA"/>
        </w:rPr>
        <w:t xml:space="preserve">assessments </w:t>
      </w:r>
      <w:r w:rsidR="1BDCD4B0" w:rsidRPr="6E4E8DCC">
        <w:rPr>
          <w:rFonts w:eastAsia="Times New Roman"/>
          <w:color w:val="000000" w:themeColor="text1"/>
          <w:sz w:val="22"/>
          <w:szCs w:val="22"/>
          <w:lang w:eastAsia="en-CA"/>
        </w:rPr>
        <w:t>and</w:t>
      </w:r>
      <w:r w:rsidR="4B594AEF" w:rsidRPr="6E4E8DCC">
        <w:rPr>
          <w:rFonts w:eastAsia="Times New Roman"/>
          <w:color w:val="000000" w:themeColor="text1"/>
          <w:sz w:val="22"/>
          <w:szCs w:val="22"/>
          <w:lang w:eastAsia="en-CA"/>
        </w:rPr>
        <w:t xml:space="preserve"> to</w:t>
      </w:r>
      <w:r w:rsidR="1BDCD4B0" w:rsidRPr="6E4E8DCC">
        <w:rPr>
          <w:rFonts w:eastAsia="Times New Roman"/>
          <w:color w:val="000000" w:themeColor="text1"/>
          <w:sz w:val="22"/>
          <w:szCs w:val="22"/>
          <w:lang w:eastAsia="en-CA"/>
        </w:rPr>
        <w:t xml:space="preserve"> obtain authorization, </w:t>
      </w:r>
      <w:r w:rsidR="3B2496BA" w:rsidRPr="6E4E8DCC">
        <w:rPr>
          <w:rFonts w:eastAsia="Times New Roman"/>
          <w:color w:val="000000" w:themeColor="text1"/>
          <w:sz w:val="22"/>
          <w:szCs w:val="22"/>
          <w:lang w:eastAsia="en-CA"/>
        </w:rPr>
        <w:t>permit,</w:t>
      </w:r>
      <w:r w:rsidR="1BDCD4B0" w:rsidRPr="6E4E8DCC">
        <w:rPr>
          <w:rFonts w:eastAsia="Times New Roman"/>
          <w:color w:val="000000" w:themeColor="text1"/>
          <w:sz w:val="22"/>
          <w:szCs w:val="22"/>
          <w:lang w:eastAsia="en-CA"/>
        </w:rPr>
        <w:t xml:space="preserve"> or licence </w:t>
      </w:r>
      <w:r w:rsidR="4B594AEF" w:rsidRPr="6E4E8DCC">
        <w:rPr>
          <w:rFonts w:eastAsia="Times New Roman"/>
          <w:color w:val="000000" w:themeColor="text1"/>
          <w:sz w:val="22"/>
          <w:szCs w:val="22"/>
          <w:lang w:eastAsia="en-CA"/>
        </w:rPr>
        <w:t xml:space="preserve">as required. Mitacs </w:t>
      </w:r>
      <w:r w:rsidRPr="6E4E8DCC">
        <w:rPr>
          <w:rFonts w:eastAsia="Times New Roman"/>
          <w:color w:val="000000" w:themeColor="text1"/>
          <w:sz w:val="22"/>
          <w:szCs w:val="22"/>
          <w:lang w:eastAsia="en-CA"/>
        </w:rPr>
        <w:t>reserves the right to request confirmation of such</w:t>
      </w:r>
      <w:r w:rsidR="4B594AEF" w:rsidRPr="6E4E8DCC">
        <w:rPr>
          <w:rFonts w:eastAsia="Times New Roman"/>
          <w:color w:val="000000" w:themeColor="text1"/>
          <w:sz w:val="22"/>
          <w:szCs w:val="22"/>
          <w:lang w:eastAsia="en-CA"/>
        </w:rPr>
        <w:t>, and to decline funding until satisfactory mitigation measures are in place to address negative environmental impacts.</w:t>
      </w:r>
    </w:p>
    <w:p w14:paraId="7083FB59" w14:textId="77777777" w:rsidR="00BE4F2B" w:rsidRDefault="00BE4F2B" w:rsidP="00234CE0">
      <w:pPr>
        <w:shd w:val="clear" w:color="auto" w:fill="FFFFFF"/>
        <w:rPr>
          <w:rFonts w:eastAsia="Times New Roman" w:cstheme="minorHAnsi"/>
          <w:color w:val="000000"/>
          <w:spacing w:val="3"/>
          <w:sz w:val="22"/>
          <w:szCs w:val="22"/>
          <w:lang w:eastAsia="en-CA"/>
        </w:rPr>
      </w:pPr>
    </w:p>
    <w:p w14:paraId="70BF8103" w14:textId="0583ABC9" w:rsidR="0031459E" w:rsidRDefault="00FF58A7" w:rsidP="00D92C07">
      <w:pPr>
        <w:shd w:val="clear" w:color="auto" w:fill="FFFFFF" w:themeFill="background1"/>
        <w:rPr>
          <w:rFonts w:ascii="Calibri" w:eastAsia="Times New Roman" w:hAnsi="Calibri" w:cs="Calibri"/>
          <w:b/>
          <w:bCs/>
          <w:color w:val="242424"/>
          <w:lang w:eastAsia="en-CA"/>
        </w:rPr>
      </w:pPr>
      <w:r>
        <w:rPr>
          <w:rFonts w:ascii="Calibri" w:eastAsia="Times New Roman" w:hAnsi="Calibri" w:cs="Calibri"/>
          <w:b/>
          <w:bCs/>
          <w:color w:val="242424"/>
          <w:lang w:eastAsia="en-CA"/>
        </w:rPr>
        <w:t xml:space="preserve">6. </w:t>
      </w:r>
      <w:r w:rsidR="0031459E">
        <w:rPr>
          <w:rFonts w:ascii="Calibri" w:eastAsia="Times New Roman" w:hAnsi="Calibri" w:cs="Calibri"/>
          <w:b/>
          <w:bCs/>
          <w:color w:val="242424"/>
          <w:lang w:eastAsia="en-CA"/>
        </w:rPr>
        <w:t>Research Involving Biohazards</w:t>
      </w:r>
      <w:r w:rsidR="00AB4960">
        <w:rPr>
          <w:rFonts w:ascii="Calibri" w:eastAsia="Times New Roman" w:hAnsi="Calibri" w:cs="Calibri"/>
          <w:b/>
          <w:bCs/>
          <w:color w:val="242424"/>
          <w:lang w:eastAsia="en-CA"/>
        </w:rPr>
        <w:t xml:space="preserve"> </w:t>
      </w:r>
    </w:p>
    <w:p w14:paraId="03A1F162" w14:textId="64EF7041" w:rsidR="002B3FC5" w:rsidRDefault="002B3FC5" w:rsidP="00646416">
      <w:pPr>
        <w:shd w:val="clear" w:color="auto" w:fill="FFFFFF" w:themeFill="background1"/>
        <w:rPr>
          <w:rFonts w:ascii="Calibri" w:eastAsia="Times New Roman" w:hAnsi="Calibri" w:cs="Calibri"/>
          <w:b/>
          <w:bCs/>
          <w:color w:val="242424"/>
          <w:lang w:eastAsia="en-CA"/>
        </w:rPr>
      </w:pPr>
    </w:p>
    <w:p w14:paraId="637EFD1B" w14:textId="54D3793E" w:rsidR="00607100" w:rsidRDefault="000B7A88" w:rsidP="006E4C15">
      <w:pPr>
        <w:jc w:val="both"/>
        <w:rPr>
          <w:rFonts w:ascii="Calibri" w:eastAsia="Calibri" w:hAnsi="Calibri" w:cs="Calibri"/>
          <w:color w:val="242424"/>
          <w:sz w:val="22"/>
          <w:szCs w:val="22"/>
        </w:rPr>
      </w:pPr>
      <w:r>
        <w:rPr>
          <w:rFonts w:ascii="Calibri" w:eastAsia="Calibri" w:hAnsi="Calibri" w:cs="Calibri"/>
          <w:color w:val="242424"/>
          <w:sz w:val="22"/>
          <w:szCs w:val="22"/>
        </w:rPr>
        <w:t xml:space="preserve">Mitacs requires any </w:t>
      </w:r>
      <w:r w:rsidR="3EC5E4B4" w:rsidRPr="535FE43A">
        <w:rPr>
          <w:rFonts w:ascii="Calibri" w:eastAsia="Calibri" w:hAnsi="Calibri" w:cs="Calibri"/>
          <w:color w:val="242424"/>
          <w:sz w:val="22"/>
          <w:szCs w:val="22"/>
        </w:rPr>
        <w:t xml:space="preserve">research project involving biohazards </w:t>
      </w:r>
      <w:r>
        <w:rPr>
          <w:rFonts w:ascii="Calibri" w:eastAsia="Calibri" w:hAnsi="Calibri" w:cs="Calibri"/>
          <w:color w:val="242424"/>
          <w:sz w:val="22"/>
          <w:szCs w:val="22"/>
        </w:rPr>
        <w:t>to</w:t>
      </w:r>
      <w:r w:rsidRPr="535FE43A">
        <w:rPr>
          <w:rFonts w:ascii="Calibri" w:eastAsia="Calibri" w:hAnsi="Calibri" w:cs="Calibri"/>
          <w:color w:val="242424"/>
          <w:sz w:val="22"/>
          <w:szCs w:val="22"/>
        </w:rPr>
        <w:t xml:space="preserve"> </w:t>
      </w:r>
      <w:r w:rsidR="3EC5E4B4" w:rsidRPr="535FE43A">
        <w:rPr>
          <w:rFonts w:ascii="Calibri" w:eastAsia="Calibri" w:hAnsi="Calibri" w:cs="Calibri"/>
          <w:color w:val="242424"/>
          <w:sz w:val="22"/>
          <w:szCs w:val="22"/>
        </w:rPr>
        <w:t xml:space="preserve">adhere to the standards outlined under  </w:t>
      </w:r>
      <w:hyperlink r:id="rId23">
        <w:r w:rsidR="3EC5E4B4" w:rsidRPr="535FE43A">
          <w:rPr>
            <w:rStyle w:val="Hyperlink"/>
            <w:rFonts w:ascii="Calibri" w:eastAsia="Calibri" w:hAnsi="Calibri" w:cs="Calibri"/>
            <w:sz w:val="22"/>
            <w:szCs w:val="22"/>
          </w:rPr>
          <w:t>Canadian Biosafety Standards and Guidelines</w:t>
        </w:r>
      </w:hyperlink>
      <w:r w:rsidR="3EC5E4B4" w:rsidRPr="535FE43A">
        <w:rPr>
          <w:rFonts w:ascii="Calibri" w:eastAsia="Calibri" w:hAnsi="Calibri" w:cs="Calibri"/>
          <w:color w:val="242424"/>
          <w:sz w:val="22"/>
          <w:szCs w:val="22"/>
        </w:rPr>
        <w:t xml:space="preserve"> prepared by </w:t>
      </w:r>
      <w:hyperlink r:id="rId24">
        <w:r w:rsidR="3EC5E4B4" w:rsidRPr="535FE43A">
          <w:rPr>
            <w:rStyle w:val="Hyperlink"/>
            <w:rFonts w:ascii="Calibri" w:eastAsia="Calibri" w:hAnsi="Calibri" w:cs="Calibri"/>
            <w:sz w:val="22"/>
            <w:szCs w:val="22"/>
          </w:rPr>
          <w:t>Public Health Agency of Canada (PHAC)</w:t>
        </w:r>
      </w:hyperlink>
      <w:r w:rsidR="3EC5E4B4" w:rsidRPr="535FE43A">
        <w:rPr>
          <w:rFonts w:ascii="Calibri" w:eastAsia="Calibri" w:hAnsi="Calibri" w:cs="Calibri"/>
          <w:color w:val="242424"/>
          <w:sz w:val="22"/>
          <w:szCs w:val="22"/>
        </w:rPr>
        <w:t xml:space="preserve"> and </w:t>
      </w:r>
      <w:hyperlink r:id="rId25">
        <w:r w:rsidR="3EC5E4B4" w:rsidRPr="535FE43A">
          <w:rPr>
            <w:rStyle w:val="Hyperlink"/>
            <w:rFonts w:ascii="Calibri" w:eastAsia="Calibri" w:hAnsi="Calibri" w:cs="Calibri"/>
            <w:sz w:val="22"/>
            <w:szCs w:val="22"/>
          </w:rPr>
          <w:t>Canadian Food Inspection Agency</w:t>
        </w:r>
      </w:hyperlink>
      <w:r w:rsidR="3EC5E4B4" w:rsidRPr="535FE43A">
        <w:rPr>
          <w:rFonts w:ascii="Calibri" w:eastAsia="Calibri" w:hAnsi="Calibri" w:cs="Calibri"/>
          <w:color w:val="242424"/>
          <w:sz w:val="22"/>
          <w:szCs w:val="22"/>
        </w:rPr>
        <w:t xml:space="preserve">. </w:t>
      </w:r>
      <w:r w:rsidR="7D96B1F9" w:rsidRPr="7D96B1F9">
        <w:rPr>
          <w:rFonts w:ascii="Calibri" w:eastAsia="Calibri" w:hAnsi="Calibri" w:cs="Calibri"/>
          <w:color w:val="242424"/>
          <w:sz w:val="22"/>
          <w:szCs w:val="22"/>
        </w:rPr>
        <w:t xml:space="preserve"> </w:t>
      </w:r>
    </w:p>
    <w:p w14:paraId="3159B2D9" w14:textId="77777777" w:rsidR="00BD5A54" w:rsidRPr="00344C3C" w:rsidRDefault="00BD5A54" w:rsidP="006E4C15">
      <w:pPr>
        <w:jc w:val="both"/>
      </w:pPr>
    </w:p>
    <w:p w14:paraId="4DFD7A9D" w14:textId="1436BAFB" w:rsidR="000C4441" w:rsidRDefault="3776F76D" w:rsidP="60AD83D0">
      <w:pPr>
        <w:jc w:val="both"/>
      </w:pPr>
      <w:r w:rsidRPr="521C5FF5">
        <w:rPr>
          <w:rFonts w:ascii="Calibri" w:eastAsia="Calibri" w:hAnsi="Calibri" w:cs="Calibri"/>
          <w:color w:val="242424"/>
          <w:sz w:val="22"/>
          <w:szCs w:val="22"/>
        </w:rPr>
        <w:t>Postsecondary</w:t>
      </w:r>
      <w:r w:rsidR="004B0EF7" w:rsidRPr="521C5FF5">
        <w:rPr>
          <w:rFonts w:ascii="Calibri" w:eastAsia="Calibri" w:hAnsi="Calibri" w:cs="Calibri"/>
          <w:color w:val="242424"/>
          <w:sz w:val="22"/>
          <w:szCs w:val="22"/>
        </w:rPr>
        <w:t xml:space="preserve"> </w:t>
      </w:r>
      <w:r w:rsidR="49C217F8" w:rsidRPr="521C5FF5">
        <w:rPr>
          <w:rFonts w:ascii="Calibri" w:eastAsia="Calibri" w:hAnsi="Calibri" w:cs="Calibri"/>
          <w:color w:val="242424"/>
          <w:sz w:val="22"/>
          <w:szCs w:val="22"/>
        </w:rPr>
        <w:t xml:space="preserve">institutions are responsible for ensuring that </w:t>
      </w:r>
      <w:r w:rsidR="4F62C7B2" w:rsidRPr="521C5FF5">
        <w:rPr>
          <w:rFonts w:ascii="Calibri" w:eastAsia="Calibri" w:hAnsi="Calibri" w:cs="Calibri"/>
          <w:color w:val="242424"/>
          <w:sz w:val="22"/>
          <w:szCs w:val="22"/>
        </w:rPr>
        <w:t>project participants</w:t>
      </w:r>
      <w:r w:rsidR="49C217F8" w:rsidRPr="521C5FF5">
        <w:rPr>
          <w:rFonts w:ascii="Calibri" w:eastAsia="Calibri" w:hAnsi="Calibri" w:cs="Calibri"/>
          <w:color w:val="242424"/>
          <w:sz w:val="22"/>
          <w:szCs w:val="22"/>
        </w:rPr>
        <w:t xml:space="preserve"> </w:t>
      </w:r>
      <w:r w:rsidR="65F9E539" w:rsidRPr="521C5FF5">
        <w:rPr>
          <w:rFonts w:ascii="Calibri" w:eastAsia="Calibri" w:hAnsi="Calibri" w:cs="Calibri"/>
          <w:color w:val="242424"/>
          <w:sz w:val="22"/>
          <w:szCs w:val="22"/>
        </w:rPr>
        <w:t xml:space="preserve">engaged in research involving biohazards </w:t>
      </w:r>
      <w:r w:rsidR="49C217F8" w:rsidRPr="521C5FF5">
        <w:rPr>
          <w:rFonts w:ascii="Calibri" w:eastAsia="Calibri" w:hAnsi="Calibri" w:cs="Calibri"/>
          <w:color w:val="242424"/>
          <w:sz w:val="22"/>
          <w:szCs w:val="22"/>
        </w:rPr>
        <w:t xml:space="preserve">meet the applicable standards </w:t>
      </w:r>
      <w:r w:rsidR="65F9E539" w:rsidRPr="521C5FF5">
        <w:rPr>
          <w:rFonts w:ascii="Calibri" w:eastAsia="Calibri" w:hAnsi="Calibri" w:cs="Calibri"/>
          <w:color w:val="242424"/>
          <w:sz w:val="22"/>
          <w:szCs w:val="22"/>
        </w:rPr>
        <w:t xml:space="preserve">for </w:t>
      </w:r>
      <w:r w:rsidR="49C217F8" w:rsidRPr="521C5FF5">
        <w:rPr>
          <w:rFonts w:ascii="Calibri" w:eastAsia="Calibri" w:hAnsi="Calibri" w:cs="Calibri"/>
          <w:color w:val="242424"/>
          <w:sz w:val="22"/>
          <w:szCs w:val="22"/>
        </w:rPr>
        <w:t>personnel training</w:t>
      </w:r>
      <w:r w:rsidR="65F9E539" w:rsidRPr="521C5FF5">
        <w:rPr>
          <w:rFonts w:ascii="Calibri" w:eastAsia="Calibri" w:hAnsi="Calibri" w:cs="Calibri"/>
          <w:color w:val="242424"/>
          <w:sz w:val="22"/>
          <w:szCs w:val="22"/>
        </w:rPr>
        <w:t xml:space="preserve"> as well as</w:t>
      </w:r>
      <w:r w:rsidR="2241211B" w:rsidRPr="521C5FF5">
        <w:rPr>
          <w:rFonts w:ascii="Calibri" w:eastAsia="Calibri" w:hAnsi="Calibri" w:cs="Calibri"/>
          <w:color w:val="242424"/>
          <w:sz w:val="22"/>
          <w:szCs w:val="22"/>
        </w:rPr>
        <w:t xml:space="preserve"> </w:t>
      </w:r>
      <w:r w:rsidR="160822B1" w:rsidRPr="521C5FF5">
        <w:rPr>
          <w:rFonts w:ascii="Calibri" w:eastAsia="Calibri" w:hAnsi="Calibri" w:cs="Calibri"/>
          <w:color w:val="242424"/>
          <w:sz w:val="22"/>
          <w:szCs w:val="22"/>
        </w:rPr>
        <w:t xml:space="preserve">for </w:t>
      </w:r>
      <w:r w:rsidR="49C217F8" w:rsidRPr="521C5FF5">
        <w:rPr>
          <w:rFonts w:ascii="Calibri" w:eastAsia="Calibri" w:hAnsi="Calibri" w:cs="Calibri"/>
          <w:color w:val="242424"/>
          <w:sz w:val="22"/>
          <w:szCs w:val="22"/>
        </w:rPr>
        <w:t xml:space="preserve">documentation, </w:t>
      </w:r>
      <w:r w:rsidR="62087ED0" w:rsidRPr="521C5FF5">
        <w:rPr>
          <w:rFonts w:ascii="Calibri" w:eastAsia="Calibri" w:hAnsi="Calibri" w:cs="Calibri"/>
          <w:color w:val="242424"/>
          <w:sz w:val="22"/>
          <w:szCs w:val="22"/>
        </w:rPr>
        <w:t>handling, storing,</w:t>
      </w:r>
      <w:r w:rsidR="49C217F8" w:rsidRPr="521C5FF5">
        <w:rPr>
          <w:rFonts w:ascii="Calibri" w:eastAsia="Calibri" w:hAnsi="Calibri" w:cs="Calibri"/>
          <w:color w:val="242424"/>
          <w:sz w:val="22"/>
          <w:szCs w:val="22"/>
        </w:rPr>
        <w:t xml:space="preserve"> packaging, hazard communication</w:t>
      </w:r>
      <w:r w:rsidR="65F9E539" w:rsidRPr="521C5FF5">
        <w:rPr>
          <w:rFonts w:ascii="Calibri" w:eastAsia="Calibri" w:hAnsi="Calibri" w:cs="Calibri"/>
          <w:color w:val="242424"/>
          <w:sz w:val="22"/>
          <w:szCs w:val="22"/>
        </w:rPr>
        <w:t>,</w:t>
      </w:r>
      <w:r w:rsidR="49C217F8" w:rsidRPr="521C5FF5">
        <w:rPr>
          <w:rFonts w:ascii="Calibri" w:eastAsia="Calibri" w:hAnsi="Calibri" w:cs="Calibri"/>
          <w:color w:val="242424"/>
          <w:sz w:val="22"/>
          <w:szCs w:val="22"/>
        </w:rPr>
        <w:t xml:space="preserve"> </w:t>
      </w:r>
      <w:r w:rsidR="5576511F" w:rsidRPr="521C5FF5">
        <w:rPr>
          <w:rFonts w:ascii="Calibri" w:eastAsia="Calibri" w:hAnsi="Calibri" w:cs="Calibri"/>
          <w:color w:val="242424"/>
          <w:sz w:val="22"/>
          <w:szCs w:val="22"/>
        </w:rPr>
        <w:t>disposal,</w:t>
      </w:r>
      <w:r w:rsidR="18E5B279" w:rsidRPr="521C5FF5">
        <w:rPr>
          <w:rFonts w:ascii="Calibri" w:eastAsia="Calibri" w:hAnsi="Calibri" w:cs="Calibri"/>
          <w:color w:val="242424"/>
          <w:sz w:val="22"/>
          <w:szCs w:val="22"/>
        </w:rPr>
        <w:t xml:space="preserve"> </w:t>
      </w:r>
      <w:r w:rsidR="49C217F8" w:rsidRPr="521C5FF5">
        <w:rPr>
          <w:rFonts w:ascii="Calibri" w:eastAsia="Calibri" w:hAnsi="Calibri" w:cs="Calibri"/>
          <w:color w:val="242424"/>
          <w:sz w:val="22"/>
          <w:szCs w:val="22"/>
        </w:rPr>
        <w:t>and shipment</w:t>
      </w:r>
      <w:r w:rsidR="65F9E539" w:rsidRPr="521C5FF5">
        <w:rPr>
          <w:rFonts w:ascii="Calibri" w:eastAsia="Calibri" w:hAnsi="Calibri" w:cs="Calibri"/>
          <w:color w:val="242424"/>
          <w:sz w:val="22"/>
          <w:szCs w:val="22"/>
        </w:rPr>
        <w:t xml:space="preserve"> of such materials</w:t>
      </w:r>
      <w:r w:rsidR="49C217F8" w:rsidRPr="521C5FF5">
        <w:rPr>
          <w:rFonts w:ascii="Calibri" w:eastAsia="Calibri" w:hAnsi="Calibri" w:cs="Calibri"/>
          <w:color w:val="242424"/>
          <w:sz w:val="22"/>
          <w:szCs w:val="22"/>
        </w:rPr>
        <w:t xml:space="preserve">. Mitacs </w:t>
      </w:r>
      <w:r w:rsidR="49C217F8" w:rsidRPr="521C5FF5">
        <w:rPr>
          <w:rFonts w:ascii="Calibri" w:eastAsia="Calibri" w:hAnsi="Calibri" w:cs="Calibri"/>
          <w:color w:val="242424"/>
          <w:sz w:val="22"/>
          <w:szCs w:val="22"/>
        </w:rPr>
        <w:lastRenderedPageBreak/>
        <w:t xml:space="preserve">requires that all the </w:t>
      </w:r>
      <w:r w:rsidR="006E55F7" w:rsidRPr="521C5FF5">
        <w:rPr>
          <w:rFonts w:ascii="Calibri" w:eastAsia="Calibri" w:hAnsi="Calibri" w:cs="Calibri"/>
          <w:color w:val="242424"/>
          <w:sz w:val="22"/>
          <w:szCs w:val="22"/>
        </w:rPr>
        <w:t xml:space="preserve">project </w:t>
      </w:r>
      <w:r w:rsidR="001F2F84" w:rsidRPr="521C5FF5">
        <w:rPr>
          <w:rFonts w:ascii="Calibri" w:eastAsia="Calibri" w:hAnsi="Calibri" w:cs="Calibri"/>
          <w:color w:val="242424"/>
          <w:sz w:val="22"/>
          <w:szCs w:val="22"/>
        </w:rPr>
        <w:t>participants</w:t>
      </w:r>
      <w:r w:rsidR="49C217F8" w:rsidRPr="521C5FF5">
        <w:rPr>
          <w:rFonts w:ascii="Calibri" w:eastAsia="Calibri" w:hAnsi="Calibri" w:cs="Calibri"/>
          <w:color w:val="242424"/>
          <w:sz w:val="22"/>
          <w:szCs w:val="22"/>
        </w:rPr>
        <w:t xml:space="preserve"> comply with </w:t>
      </w:r>
      <w:r w:rsidR="566596FC" w:rsidRPr="521C5FF5">
        <w:rPr>
          <w:rFonts w:ascii="Calibri" w:eastAsia="Calibri" w:hAnsi="Calibri" w:cs="Calibri"/>
          <w:color w:val="242424"/>
          <w:sz w:val="22"/>
          <w:szCs w:val="22"/>
        </w:rPr>
        <w:t xml:space="preserve">the policies of their </w:t>
      </w:r>
      <w:r w:rsidR="49C217F8" w:rsidRPr="521C5FF5">
        <w:rPr>
          <w:rFonts w:ascii="Calibri" w:eastAsia="Calibri" w:hAnsi="Calibri" w:cs="Calibri"/>
          <w:color w:val="242424"/>
          <w:sz w:val="22"/>
          <w:szCs w:val="22"/>
        </w:rPr>
        <w:t>respective postsecondary institution</w:t>
      </w:r>
      <w:r w:rsidR="000274EA" w:rsidRPr="521C5FF5">
        <w:rPr>
          <w:rFonts w:ascii="Calibri" w:eastAsia="Calibri" w:hAnsi="Calibri" w:cs="Calibri"/>
          <w:color w:val="242424"/>
          <w:sz w:val="22"/>
          <w:szCs w:val="22"/>
        </w:rPr>
        <w:t xml:space="preserve"> </w:t>
      </w:r>
      <w:r w:rsidR="49C217F8" w:rsidRPr="521C5FF5">
        <w:rPr>
          <w:rFonts w:ascii="Calibri" w:eastAsia="Calibri" w:hAnsi="Calibri" w:cs="Calibri"/>
          <w:color w:val="242424"/>
          <w:sz w:val="22"/>
          <w:szCs w:val="22"/>
        </w:rPr>
        <w:t xml:space="preserve">as well as guidelines outlined by </w:t>
      </w:r>
      <w:r w:rsidR="566596FC" w:rsidRPr="521C5FF5">
        <w:rPr>
          <w:rFonts w:ascii="Calibri" w:eastAsia="Calibri" w:hAnsi="Calibri" w:cs="Calibri"/>
          <w:color w:val="242424"/>
          <w:sz w:val="22"/>
          <w:szCs w:val="22"/>
        </w:rPr>
        <w:t xml:space="preserve">applicable </w:t>
      </w:r>
      <w:r w:rsidR="49C217F8" w:rsidRPr="521C5FF5">
        <w:rPr>
          <w:rFonts w:ascii="Calibri" w:eastAsia="Calibri" w:hAnsi="Calibri" w:cs="Calibri"/>
          <w:color w:val="242424"/>
          <w:sz w:val="22"/>
          <w:szCs w:val="22"/>
        </w:rPr>
        <w:t xml:space="preserve">federal agencies prior to </w:t>
      </w:r>
      <w:r w:rsidR="2DC6A9F3" w:rsidRPr="521C5FF5">
        <w:rPr>
          <w:rFonts w:ascii="Calibri" w:eastAsia="Calibri" w:hAnsi="Calibri" w:cs="Calibri"/>
          <w:color w:val="242424"/>
          <w:sz w:val="22"/>
          <w:szCs w:val="22"/>
        </w:rPr>
        <w:t>handling and</w:t>
      </w:r>
      <w:r w:rsidR="2AB1DFF2" w:rsidRPr="521C5FF5">
        <w:rPr>
          <w:rFonts w:ascii="Calibri" w:eastAsia="Calibri" w:hAnsi="Calibri" w:cs="Calibri"/>
          <w:color w:val="242424"/>
          <w:sz w:val="22"/>
          <w:szCs w:val="22"/>
        </w:rPr>
        <w:t xml:space="preserve"> </w:t>
      </w:r>
      <w:r w:rsidR="49C217F8" w:rsidRPr="521C5FF5">
        <w:rPr>
          <w:rFonts w:ascii="Calibri" w:eastAsia="Calibri" w:hAnsi="Calibri" w:cs="Calibri"/>
          <w:color w:val="242424"/>
          <w:sz w:val="22"/>
          <w:szCs w:val="22"/>
        </w:rPr>
        <w:t xml:space="preserve">internal, </w:t>
      </w:r>
      <w:r w:rsidR="418D506B" w:rsidRPr="521C5FF5">
        <w:rPr>
          <w:rFonts w:ascii="Calibri" w:eastAsia="Calibri" w:hAnsi="Calibri" w:cs="Calibri"/>
          <w:color w:val="242424"/>
          <w:sz w:val="22"/>
          <w:szCs w:val="22"/>
        </w:rPr>
        <w:t>domestic,</w:t>
      </w:r>
      <w:r w:rsidR="49C217F8" w:rsidRPr="521C5FF5">
        <w:rPr>
          <w:rFonts w:ascii="Calibri" w:eastAsia="Calibri" w:hAnsi="Calibri" w:cs="Calibri"/>
          <w:color w:val="242424"/>
          <w:sz w:val="22"/>
          <w:szCs w:val="22"/>
        </w:rPr>
        <w:t xml:space="preserve"> and foreign transfers of biological substances</w:t>
      </w:r>
      <w:r w:rsidR="65F9E539" w:rsidRPr="521C5FF5">
        <w:rPr>
          <w:rFonts w:ascii="Calibri" w:eastAsia="Calibri" w:hAnsi="Calibri" w:cs="Calibri"/>
          <w:color w:val="242424"/>
          <w:sz w:val="22"/>
          <w:szCs w:val="22"/>
        </w:rPr>
        <w:t>.</w:t>
      </w:r>
      <w:r w:rsidR="65F9E539">
        <w:t xml:space="preserve"> </w:t>
      </w:r>
    </w:p>
    <w:p w14:paraId="3E50E0EF" w14:textId="77777777" w:rsidR="00BD5A54" w:rsidRDefault="00BD5A54" w:rsidP="60AD83D0">
      <w:pPr>
        <w:jc w:val="both"/>
        <w:rPr>
          <w:rFonts w:ascii="Calibri" w:eastAsia="Calibri" w:hAnsi="Calibri" w:cs="Calibri"/>
          <w:color w:val="242424"/>
          <w:sz w:val="22"/>
          <w:szCs w:val="22"/>
        </w:rPr>
      </w:pPr>
    </w:p>
    <w:p w14:paraId="76AAD8F8" w14:textId="2934145A" w:rsidR="6B474019" w:rsidRPr="004B0EF7" w:rsidRDefault="7AE14254" w:rsidP="60AD83D0">
      <w:pPr>
        <w:jc w:val="both"/>
        <w:rPr>
          <w:rFonts w:ascii="Calibri" w:eastAsia="Calibri" w:hAnsi="Calibri" w:cs="Calibri"/>
          <w:color w:val="242424"/>
          <w:sz w:val="22"/>
          <w:szCs w:val="22"/>
        </w:rPr>
      </w:pPr>
      <w:r w:rsidRPr="6A647F68">
        <w:rPr>
          <w:rFonts w:ascii="Calibri" w:eastAsia="Calibri" w:hAnsi="Calibri" w:cs="Calibri"/>
          <w:color w:val="242424"/>
          <w:sz w:val="22"/>
          <w:szCs w:val="22"/>
        </w:rPr>
        <w:t xml:space="preserve">For </w:t>
      </w:r>
      <w:r w:rsidRPr="6A647F68">
        <w:rPr>
          <w:rFonts w:ascii="Calibri" w:eastAsia="Calibri" w:hAnsi="Calibri" w:cs="Calibri"/>
          <w:b/>
          <w:bCs/>
          <w:color w:val="242424"/>
          <w:sz w:val="22"/>
          <w:szCs w:val="22"/>
        </w:rPr>
        <w:t>human pathogens and toxins</w:t>
      </w:r>
      <w:r w:rsidR="479089BF" w:rsidRPr="6A647F68">
        <w:rPr>
          <w:rFonts w:ascii="Calibri" w:eastAsia="Calibri" w:hAnsi="Calibri" w:cs="Calibri"/>
          <w:color w:val="242424"/>
          <w:sz w:val="22"/>
          <w:szCs w:val="22"/>
        </w:rPr>
        <w:t>, the</w:t>
      </w:r>
      <w:r w:rsidRPr="6A647F68">
        <w:rPr>
          <w:rFonts w:ascii="Calibri" w:eastAsia="Calibri" w:hAnsi="Calibri" w:cs="Calibri"/>
          <w:color w:val="242424"/>
          <w:sz w:val="22"/>
          <w:szCs w:val="22"/>
        </w:rPr>
        <w:t xml:space="preserve"> </w:t>
      </w:r>
      <w:hyperlink r:id="rId26">
        <w:r w:rsidRPr="6A647F68">
          <w:rPr>
            <w:rStyle w:val="Hyperlink"/>
            <w:rFonts w:ascii="Calibri" w:eastAsia="Calibri" w:hAnsi="Calibri" w:cs="Calibri"/>
            <w:sz w:val="22"/>
            <w:szCs w:val="22"/>
          </w:rPr>
          <w:t>Public Health Agency of Canada (PHAC)</w:t>
        </w:r>
      </w:hyperlink>
      <w:r w:rsidRPr="6A647F68">
        <w:rPr>
          <w:rFonts w:ascii="Calibri" w:eastAsia="Calibri" w:hAnsi="Calibri" w:cs="Calibri"/>
          <w:color w:val="242424"/>
          <w:sz w:val="22"/>
          <w:szCs w:val="22"/>
        </w:rPr>
        <w:t xml:space="preserve"> is responsible under the authority of the </w:t>
      </w:r>
      <w:hyperlink r:id="rId27">
        <w:r w:rsidRPr="6A647F68">
          <w:rPr>
            <w:rStyle w:val="Hyperlink"/>
            <w:rFonts w:ascii="Calibri" w:eastAsia="Calibri" w:hAnsi="Calibri" w:cs="Calibri"/>
            <w:sz w:val="22"/>
            <w:szCs w:val="22"/>
          </w:rPr>
          <w:t>Human Pathogens and Toxins Act (HPTA)</w:t>
        </w:r>
      </w:hyperlink>
      <w:r w:rsidRPr="6A647F68">
        <w:rPr>
          <w:rFonts w:ascii="Calibri" w:eastAsia="Calibri" w:hAnsi="Calibri" w:cs="Calibri"/>
          <w:color w:val="242424"/>
          <w:sz w:val="22"/>
          <w:szCs w:val="22"/>
        </w:rPr>
        <w:t xml:space="preserve"> and the </w:t>
      </w:r>
      <w:hyperlink r:id="rId28">
        <w:r w:rsidRPr="6A647F68">
          <w:rPr>
            <w:rStyle w:val="Hyperlink"/>
            <w:rFonts w:ascii="Calibri" w:eastAsia="Calibri" w:hAnsi="Calibri" w:cs="Calibri"/>
            <w:sz w:val="22"/>
            <w:szCs w:val="22"/>
          </w:rPr>
          <w:t>Human Pathogens and Toxins Regulations</w:t>
        </w:r>
      </w:hyperlink>
      <w:r w:rsidR="479089BF">
        <w:t xml:space="preserve">. For </w:t>
      </w:r>
      <w:r w:rsidRPr="6A647F68">
        <w:rPr>
          <w:rFonts w:ascii="Calibri" w:eastAsia="Calibri" w:hAnsi="Calibri" w:cs="Calibri"/>
          <w:b/>
          <w:bCs/>
          <w:color w:val="242424"/>
          <w:sz w:val="22"/>
          <w:szCs w:val="22"/>
        </w:rPr>
        <w:t>animal pathogens and toxins</w:t>
      </w:r>
      <w:r w:rsidR="479089BF" w:rsidRPr="6A647F68">
        <w:rPr>
          <w:rFonts w:ascii="Calibri" w:eastAsia="Calibri" w:hAnsi="Calibri" w:cs="Calibri"/>
          <w:color w:val="242424"/>
          <w:sz w:val="22"/>
          <w:szCs w:val="22"/>
        </w:rPr>
        <w:t>, t</w:t>
      </w:r>
      <w:r w:rsidRPr="6A647F68">
        <w:rPr>
          <w:rFonts w:ascii="Calibri" w:eastAsia="Calibri" w:hAnsi="Calibri" w:cs="Calibri"/>
          <w:color w:val="242424"/>
          <w:sz w:val="22"/>
          <w:szCs w:val="22"/>
        </w:rPr>
        <w:t xml:space="preserve">he </w:t>
      </w:r>
      <w:hyperlink r:id="rId29">
        <w:r w:rsidRPr="6A647F68">
          <w:rPr>
            <w:rStyle w:val="Hyperlink"/>
            <w:rFonts w:ascii="Calibri" w:eastAsia="Calibri" w:hAnsi="Calibri" w:cs="Calibri"/>
            <w:sz w:val="22"/>
            <w:szCs w:val="22"/>
          </w:rPr>
          <w:t>PHAC</w:t>
        </w:r>
      </w:hyperlink>
      <w:r w:rsidRPr="6A647F68">
        <w:rPr>
          <w:rFonts w:ascii="Calibri" w:eastAsia="Calibri" w:hAnsi="Calibri" w:cs="Calibri"/>
          <w:color w:val="242424"/>
          <w:sz w:val="22"/>
          <w:szCs w:val="22"/>
        </w:rPr>
        <w:t xml:space="preserve"> and the </w:t>
      </w:r>
      <w:hyperlink r:id="rId30">
        <w:r w:rsidRPr="6A647F68">
          <w:rPr>
            <w:rStyle w:val="Hyperlink"/>
            <w:rFonts w:ascii="Calibri" w:eastAsia="Calibri" w:hAnsi="Calibri" w:cs="Calibri"/>
            <w:sz w:val="22"/>
            <w:szCs w:val="22"/>
          </w:rPr>
          <w:t>Canadian Food Inspection Agency (CFIA)</w:t>
        </w:r>
      </w:hyperlink>
      <w:r w:rsidRPr="6A647F68">
        <w:rPr>
          <w:rFonts w:ascii="Calibri" w:eastAsia="Calibri" w:hAnsi="Calibri" w:cs="Calibri"/>
          <w:color w:val="242424"/>
          <w:sz w:val="22"/>
          <w:szCs w:val="22"/>
        </w:rPr>
        <w:t xml:space="preserve"> are responsible under the </w:t>
      </w:r>
      <w:hyperlink r:id="rId31">
        <w:r w:rsidRPr="6A647F68">
          <w:rPr>
            <w:rStyle w:val="Hyperlink"/>
            <w:rFonts w:ascii="Calibri" w:eastAsia="Calibri" w:hAnsi="Calibri" w:cs="Calibri"/>
            <w:sz w:val="22"/>
            <w:szCs w:val="22"/>
          </w:rPr>
          <w:t>Health of Animals Act (HAA)</w:t>
        </w:r>
      </w:hyperlink>
      <w:r w:rsidRPr="6A647F68">
        <w:rPr>
          <w:rFonts w:ascii="Calibri" w:eastAsia="Calibri" w:hAnsi="Calibri" w:cs="Calibri"/>
          <w:color w:val="242424"/>
          <w:sz w:val="22"/>
          <w:szCs w:val="22"/>
        </w:rPr>
        <w:t xml:space="preserve"> and </w:t>
      </w:r>
      <w:hyperlink r:id="rId32">
        <w:r w:rsidRPr="6A647F68">
          <w:rPr>
            <w:rStyle w:val="Hyperlink"/>
            <w:rFonts w:ascii="Calibri" w:eastAsia="Calibri" w:hAnsi="Calibri" w:cs="Calibri"/>
            <w:sz w:val="22"/>
            <w:szCs w:val="22"/>
          </w:rPr>
          <w:t>Health of Animals Regulations (HAR)</w:t>
        </w:r>
      </w:hyperlink>
      <w:r w:rsidR="479089BF">
        <w:t xml:space="preserve">, </w:t>
      </w:r>
      <w:r w:rsidR="479089BF" w:rsidRPr="00BD5A54">
        <w:rPr>
          <w:sz w:val="22"/>
          <w:szCs w:val="22"/>
        </w:rPr>
        <w:t>and</w:t>
      </w:r>
      <w:r w:rsidR="479089BF">
        <w:t xml:space="preserve"> </w:t>
      </w:r>
      <w:hyperlink r:id="rId33">
        <w:r w:rsidRPr="6A647F68">
          <w:rPr>
            <w:rStyle w:val="Hyperlink"/>
            <w:rFonts w:ascii="Calibri" w:eastAsia="Calibri" w:hAnsi="Calibri" w:cs="Calibri"/>
            <w:sz w:val="22"/>
            <w:szCs w:val="22"/>
          </w:rPr>
          <w:t>CFIA</w:t>
        </w:r>
      </w:hyperlink>
      <w:r w:rsidR="479089BF">
        <w:t xml:space="preserve"> </w:t>
      </w:r>
      <w:r w:rsidR="479089BF" w:rsidRPr="6A647F68">
        <w:rPr>
          <w:rFonts w:ascii="Calibri" w:eastAsia="Calibri" w:hAnsi="Calibri" w:cs="Calibri"/>
          <w:color w:val="242424"/>
          <w:sz w:val="22"/>
          <w:szCs w:val="22"/>
        </w:rPr>
        <w:t xml:space="preserve">is responsible for </w:t>
      </w:r>
      <w:r w:rsidR="479089BF" w:rsidRPr="004B0EF7">
        <w:rPr>
          <w:rFonts w:ascii="Calibri" w:eastAsia="Calibri" w:hAnsi="Calibri" w:cs="Calibri"/>
          <w:b/>
          <w:bCs/>
          <w:color w:val="242424"/>
          <w:sz w:val="22"/>
          <w:szCs w:val="22"/>
        </w:rPr>
        <w:t>aquatic animal pathogens and plant pests</w:t>
      </w:r>
      <w:r w:rsidR="479089BF" w:rsidRPr="6A647F68">
        <w:rPr>
          <w:rFonts w:ascii="Calibri" w:eastAsia="Calibri" w:hAnsi="Calibri" w:cs="Calibri"/>
          <w:color w:val="242424"/>
          <w:sz w:val="22"/>
          <w:szCs w:val="22"/>
        </w:rPr>
        <w:t>.</w:t>
      </w:r>
    </w:p>
    <w:p w14:paraId="5ADB9FC5" w14:textId="77777777" w:rsidR="000C4441" w:rsidRDefault="000C4441" w:rsidP="46331228">
      <w:pPr>
        <w:jc w:val="both"/>
        <w:rPr>
          <w:rFonts w:ascii="Calibri" w:eastAsia="Calibri" w:hAnsi="Calibri" w:cs="Calibri"/>
          <w:color w:val="242424"/>
          <w:sz w:val="22"/>
          <w:szCs w:val="22"/>
        </w:rPr>
      </w:pPr>
    </w:p>
    <w:p w14:paraId="11C4D24E" w14:textId="6AF195F4" w:rsidR="005B4CAB" w:rsidRPr="00C91BE3" w:rsidRDefault="00FF58A7" w:rsidP="00D92C07">
      <w:pPr>
        <w:shd w:val="clear" w:color="auto" w:fill="FFFFFF" w:themeFill="background1"/>
        <w:rPr>
          <w:rFonts w:ascii="Calibri" w:eastAsia="Times New Roman" w:hAnsi="Calibri" w:cs="Calibri"/>
          <w:b/>
          <w:bCs/>
          <w:color w:val="242424"/>
          <w:lang w:eastAsia="en-CA"/>
        </w:rPr>
      </w:pPr>
      <w:r>
        <w:rPr>
          <w:rFonts w:ascii="Calibri" w:eastAsia="Times New Roman" w:hAnsi="Calibri" w:cs="Calibri"/>
          <w:b/>
          <w:bCs/>
          <w:color w:val="242424"/>
          <w:lang w:eastAsia="en-CA"/>
        </w:rPr>
        <w:t xml:space="preserve">7. </w:t>
      </w:r>
      <w:bookmarkStart w:id="0" w:name="_Hlk110849352"/>
      <w:r w:rsidR="2F129D67" w:rsidRPr="6E9E9B5E">
        <w:rPr>
          <w:rFonts w:ascii="Calibri" w:eastAsia="Times New Roman" w:hAnsi="Calibri" w:cs="Calibri"/>
          <w:b/>
          <w:bCs/>
          <w:color w:val="242424"/>
          <w:lang w:eastAsia="en-CA"/>
        </w:rPr>
        <w:t xml:space="preserve">Research </w:t>
      </w:r>
      <w:r w:rsidR="3095183D" w:rsidRPr="6E9E9B5E">
        <w:rPr>
          <w:rFonts w:ascii="Calibri" w:eastAsia="Times New Roman" w:hAnsi="Calibri" w:cs="Calibri"/>
          <w:b/>
          <w:bCs/>
          <w:color w:val="242424"/>
          <w:lang w:eastAsia="en-CA"/>
        </w:rPr>
        <w:t>Involving Radioactive Material</w:t>
      </w:r>
      <w:bookmarkEnd w:id="0"/>
    </w:p>
    <w:p w14:paraId="1285DD35" w14:textId="77777777" w:rsidR="000C4441" w:rsidRDefault="00607100" w:rsidP="6E9E9B5E">
      <w:pPr>
        <w:shd w:val="clear" w:color="auto" w:fill="FFFFFF" w:themeFill="background1"/>
        <w:jc w:val="both"/>
        <w:rPr>
          <w:rStyle w:val="Hyperlink"/>
          <w:rFonts w:ascii="Calibri" w:eastAsia="Calibri" w:hAnsi="Calibri" w:cs="Calibri"/>
          <w:sz w:val="22"/>
          <w:szCs w:val="22"/>
        </w:rPr>
      </w:pPr>
      <w:r>
        <w:br/>
      </w:r>
      <w:r w:rsidR="00DA2876">
        <w:rPr>
          <w:rFonts w:eastAsiaTheme="minorEastAsia"/>
          <w:color w:val="333333"/>
          <w:sz w:val="22"/>
          <w:szCs w:val="22"/>
        </w:rPr>
        <w:t>P</w:t>
      </w:r>
      <w:r w:rsidR="00E950F1">
        <w:rPr>
          <w:rFonts w:eastAsiaTheme="minorEastAsia"/>
          <w:color w:val="333333"/>
          <w:sz w:val="22"/>
          <w:szCs w:val="22"/>
        </w:rPr>
        <w:t>roject participants</w:t>
      </w:r>
      <w:r w:rsidR="41EEC3D2" w:rsidRPr="6E9E9B5E">
        <w:rPr>
          <w:rFonts w:eastAsiaTheme="minorEastAsia"/>
          <w:color w:val="333333"/>
          <w:sz w:val="22"/>
          <w:szCs w:val="22"/>
        </w:rPr>
        <w:t xml:space="preserve"> who </w:t>
      </w:r>
      <w:r w:rsidR="4300D37E" w:rsidRPr="6E9E9B5E">
        <w:rPr>
          <w:rFonts w:eastAsiaTheme="minorEastAsia"/>
          <w:color w:val="333333"/>
          <w:sz w:val="22"/>
          <w:szCs w:val="22"/>
        </w:rPr>
        <w:t xml:space="preserve">will conduct </w:t>
      </w:r>
      <w:r w:rsidR="41EEC3D2" w:rsidRPr="6E9E9B5E">
        <w:rPr>
          <w:rFonts w:eastAsiaTheme="minorEastAsia"/>
          <w:color w:val="333333"/>
          <w:sz w:val="22"/>
          <w:szCs w:val="22"/>
        </w:rPr>
        <w:t>research involving radioactive materials</w:t>
      </w:r>
      <w:r w:rsidR="00E950F1">
        <w:rPr>
          <w:rFonts w:eastAsiaTheme="minorEastAsia"/>
          <w:color w:val="333333"/>
          <w:sz w:val="22"/>
          <w:szCs w:val="22"/>
        </w:rPr>
        <w:t>,</w:t>
      </w:r>
      <w:r w:rsidR="41EEC3D2" w:rsidRPr="6E9E9B5E">
        <w:rPr>
          <w:rFonts w:eastAsiaTheme="minorEastAsia"/>
          <w:color w:val="333333"/>
          <w:sz w:val="22"/>
          <w:szCs w:val="22"/>
        </w:rPr>
        <w:t xml:space="preserve"> must adhere to legislated and administrative procedures and rules for </w:t>
      </w:r>
      <w:r w:rsidR="4300D37E" w:rsidRPr="6E9E9B5E">
        <w:rPr>
          <w:rFonts w:eastAsiaTheme="minorEastAsia"/>
          <w:color w:val="333333"/>
          <w:sz w:val="22"/>
          <w:szCs w:val="22"/>
        </w:rPr>
        <w:t xml:space="preserve">the </w:t>
      </w:r>
      <w:r w:rsidR="41EEC3D2" w:rsidRPr="6E9E9B5E">
        <w:rPr>
          <w:rFonts w:eastAsiaTheme="minorEastAsia"/>
          <w:color w:val="333333"/>
          <w:sz w:val="22"/>
          <w:szCs w:val="22"/>
        </w:rPr>
        <w:t>acquisition, use, storage, transportation</w:t>
      </w:r>
      <w:r w:rsidR="00E950F1">
        <w:rPr>
          <w:rFonts w:eastAsiaTheme="minorEastAsia"/>
          <w:color w:val="333333"/>
          <w:sz w:val="22"/>
          <w:szCs w:val="22"/>
        </w:rPr>
        <w:t>,</w:t>
      </w:r>
      <w:r w:rsidR="41EEC3D2" w:rsidRPr="6E9E9B5E">
        <w:rPr>
          <w:rFonts w:eastAsiaTheme="minorEastAsia"/>
          <w:color w:val="333333"/>
          <w:sz w:val="22"/>
          <w:szCs w:val="22"/>
        </w:rPr>
        <w:t xml:space="preserve"> and disposal of those materials.</w:t>
      </w:r>
      <w:r w:rsidR="7B1BB9DE" w:rsidRPr="6E9E9B5E">
        <w:rPr>
          <w:rFonts w:eastAsiaTheme="minorEastAsia"/>
          <w:color w:val="333333"/>
          <w:sz w:val="22"/>
          <w:szCs w:val="22"/>
        </w:rPr>
        <w:t xml:space="preserve"> </w:t>
      </w:r>
      <w:r w:rsidR="76B5708C" w:rsidRPr="6E9E9B5E">
        <w:rPr>
          <w:rFonts w:eastAsiaTheme="minorEastAsia"/>
          <w:color w:val="333333"/>
          <w:sz w:val="22"/>
          <w:szCs w:val="22"/>
        </w:rPr>
        <w:t xml:space="preserve">For such cases, </w:t>
      </w:r>
      <w:r w:rsidR="10A42E6B" w:rsidRPr="6E9E9B5E">
        <w:rPr>
          <w:rFonts w:eastAsiaTheme="minorEastAsia"/>
          <w:color w:val="333333"/>
          <w:sz w:val="22"/>
          <w:szCs w:val="22"/>
        </w:rPr>
        <w:t xml:space="preserve">applicants </w:t>
      </w:r>
      <w:r w:rsidR="76B5708C" w:rsidRPr="6E9E9B5E">
        <w:rPr>
          <w:rFonts w:eastAsiaTheme="minorEastAsia"/>
          <w:color w:val="333333"/>
          <w:sz w:val="22"/>
          <w:szCs w:val="22"/>
        </w:rPr>
        <w:t>must</w:t>
      </w:r>
      <w:r w:rsidR="10A42E6B" w:rsidRPr="6E9E9B5E">
        <w:rPr>
          <w:rFonts w:eastAsiaTheme="minorEastAsia"/>
          <w:color w:val="333333"/>
          <w:sz w:val="22"/>
          <w:szCs w:val="22"/>
        </w:rPr>
        <w:t xml:space="preserve"> comply to</w:t>
      </w:r>
      <w:r w:rsidR="379074F4" w:rsidRPr="6E9E9B5E">
        <w:rPr>
          <w:rFonts w:eastAsiaTheme="minorEastAsia"/>
          <w:color w:val="333333"/>
          <w:sz w:val="22"/>
          <w:szCs w:val="22"/>
        </w:rPr>
        <w:t xml:space="preserve"> the </w:t>
      </w:r>
      <w:r w:rsidR="379074F4" w:rsidRPr="005444B3">
        <w:rPr>
          <w:rFonts w:ascii="Calibri" w:eastAsia="Calibri" w:hAnsi="Calibri" w:cs="Calibri"/>
          <w:color w:val="333333"/>
          <w:sz w:val="22"/>
          <w:szCs w:val="22"/>
        </w:rPr>
        <w:t>Canadian Nuclear Safety Commission</w:t>
      </w:r>
      <w:r w:rsidR="379074F4" w:rsidRPr="00E950F1">
        <w:rPr>
          <w:rFonts w:ascii="Calibri" w:eastAsia="Calibri" w:hAnsi="Calibri" w:cs="Calibri"/>
          <w:color w:val="333333"/>
          <w:sz w:val="22"/>
          <w:szCs w:val="22"/>
        </w:rPr>
        <w:t xml:space="preserve"> established by section 8 of the </w:t>
      </w:r>
      <w:hyperlink r:id="rId34">
        <w:r w:rsidR="379074F4" w:rsidRPr="005444B3">
          <w:rPr>
            <w:rStyle w:val="Hyperlink"/>
            <w:rFonts w:ascii="Calibri" w:eastAsia="Calibri" w:hAnsi="Calibri" w:cs="Calibri"/>
            <w:sz w:val="22"/>
            <w:szCs w:val="22"/>
          </w:rPr>
          <w:t>Nuclear Safety and Control Act</w:t>
        </w:r>
      </w:hyperlink>
      <w:r w:rsidR="379074F4" w:rsidRPr="005444B3">
        <w:rPr>
          <w:rStyle w:val="Hyperlink"/>
          <w:rFonts w:ascii="Calibri" w:eastAsia="Calibri" w:hAnsi="Calibri" w:cs="Calibri"/>
          <w:sz w:val="22"/>
          <w:szCs w:val="22"/>
        </w:rPr>
        <w:t>.</w:t>
      </w:r>
      <w:r w:rsidR="1D564127" w:rsidRPr="768E8B88">
        <w:rPr>
          <w:rStyle w:val="Hyperlink"/>
          <w:rFonts w:ascii="Calibri" w:eastAsia="Calibri" w:hAnsi="Calibri" w:cs="Calibri"/>
          <w:sz w:val="22"/>
          <w:szCs w:val="22"/>
        </w:rPr>
        <w:t xml:space="preserve"> </w:t>
      </w:r>
    </w:p>
    <w:p w14:paraId="702BA9CC" w14:textId="77777777" w:rsidR="00BD5A54" w:rsidRDefault="00BD5A54" w:rsidP="6E9E9B5E">
      <w:pPr>
        <w:shd w:val="clear" w:color="auto" w:fill="FFFFFF" w:themeFill="background1"/>
        <w:jc w:val="both"/>
        <w:rPr>
          <w:rFonts w:ascii="Calibri" w:eastAsia="Calibri" w:hAnsi="Calibri" w:cs="Calibri"/>
          <w:color w:val="242424"/>
          <w:sz w:val="22"/>
          <w:szCs w:val="22"/>
        </w:rPr>
      </w:pPr>
    </w:p>
    <w:p w14:paraId="09999C9B" w14:textId="75E1BD64" w:rsidR="003E0D7F" w:rsidRDefault="1D564127" w:rsidP="6E9E9B5E">
      <w:pPr>
        <w:shd w:val="clear" w:color="auto" w:fill="FFFFFF" w:themeFill="background1"/>
        <w:jc w:val="both"/>
        <w:rPr>
          <w:rFonts w:ascii="Calibri" w:eastAsia="Calibri" w:hAnsi="Calibri" w:cs="Calibri"/>
          <w:color w:val="242424"/>
          <w:sz w:val="22"/>
          <w:szCs w:val="22"/>
        </w:rPr>
      </w:pPr>
      <w:r w:rsidRPr="6BF34ED7">
        <w:rPr>
          <w:rFonts w:ascii="Calibri" w:eastAsia="Calibri" w:hAnsi="Calibri" w:cs="Calibri"/>
          <w:color w:val="242424"/>
          <w:sz w:val="22"/>
          <w:szCs w:val="22"/>
        </w:rPr>
        <w:t>Mitacs requires that all the project participants comply with the policies of their respective postsecondary institution as well as guidelines outlined by applicable federal agencies prior to handling and internal, domestic</w:t>
      </w:r>
      <w:r w:rsidR="000C4441">
        <w:rPr>
          <w:rFonts w:ascii="Calibri" w:eastAsia="Calibri" w:hAnsi="Calibri" w:cs="Calibri"/>
          <w:color w:val="242424"/>
          <w:sz w:val="22"/>
          <w:szCs w:val="22"/>
        </w:rPr>
        <w:t>,</w:t>
      </w:r>
      <w:r w:rsidRPr="6BF34ED7">
        <w:rPr>
          <w:rFonts w:ascii="Calibri" w:eastAsia="Calibri" w:hAnsi="Calibri" w:cs="Calibri"/>
          <w:color w:val="242424"/>
          <w:sz w:val="22"/>
          <w:szCs w:val="22"/>
        </w:rPr>
        <w:t xml:space="preserve"> and foreign transfers of </w:t>
      </w:r>
      <w:r w:rsidRPr="7E254B1C">
        <w:rPr>
          <w:rFonts w:ascii="Calibri" w:eastAsia="Calibri" w:hAnsi="Calibri" w:cs="Calibri"/>
          <w:color w:val="242424"/>
          <w:sz w:val="22"/>
          <w:szCs w:val="22"/>
        </w:rPr>
        <w:t xml:space="preserve">radioactive </w:t>
      </w:r>
      <w:r w:rsidRPr="0F2E9A62">
        <w:rPr>
          <w:rFonts w:ascii="Calibri" w:eastAsia="Calibri" w:hAnsi="Calibri" w:cs="Calibri"/>
          <w:color w:val="242424"/>
          <w:sz w:val="22"/>
          <w:szCs w:val="22"/>
        </w:rPr>
        <w:t>material.</w:t>
      </w:r>
    </w:p>
    <w:p w14:paraId="20111E02" w14:textId="77777777" w:rsidR="003E0D7F" w:rsidRDefault="003E0D7F" w:rsidP="006E4C15">
      <w:pPr>
        <w:shd w:val="clear" w:color="auto" w:fill="FFFFFF"/>
        <w:rPr>
          <w:rFonts w:eastAsia="Times New Roman" w:cstheme="minorHAnsi"/>
          <w:b/>
          <w:bCs/>
          <w:color w:val="000000"/>
          <w:spacing w:val="3"/>
          <w:sz w:val="22"/>
          <w:szCs w:val="22"/>
          <w:lang w:eastAsia="en-CA"/>
        </w:rPr>
      </w:pPr>
    </w:p>
    <w:p w14:paraId="10E69967" w14:textId="603A235D" w:rsidR="00685AD0" w:rsidRPr="00685AD0" w:rsidRDefault="00FF58A7" w:rsidP="00D92C07">
      <w:pPr>
        <w:shd w:val="clear" w:color="auto" w:fill="FFFFFF"/>
        <w:rPr>
          <w:rFonts w:ascii="Calibri" w:eastAsia="Times New Roman" w:hAnsi="Calibri" w:cs="Calibri"/>
          <w:b/>
          <w:bCs/>
          <w:color w:val="242424"/>
          <w:lang w:eastAsia="en-CA"/>
        </w:rPr>
      </w:pPr>
      <w:r>
        <w:rPr>
          <w:rFonts w:ascii="Calibri" w:eastAsia="Times New Roman" w:hAnsi="Calibri" w:cs="Calibri"/>
          <w:b/>
          <w:bCs/>
          <w:color w:val="242424"/>
          <w:lang w:eastAsia="en-CA"/>
        </w:rPr>
        <w:t xml:space="preserve">8. </w:t>
      </w:r>
      <w:r w:rsidR="00685AD0" w:rsidRPr="00685AD0">
        <w:rPr>
          <w:rFonts w:ascii="Calibri" w:eastAsia="Times New Roman" w:hAnsi="Calibri" w:cs="Calibri"/>
          <w:b/>
          <w:bCs/>
          <w:color w:val="242424"/>
          <w:lang w:eastAsia="en-CA"/>
        </w:rPr>
        <w:t xml:space="preserve">Research in the North </w:t>
      </w:r>
    </w:p>
    <w:p w14:paraId="21DAF2A2" w14:textId="278D7E7E" w:rsidR="1A6ECA51" w:rsidRDefault="1A6ECA51" w:rsidP="006E4C15">
      <w:pPr>
        <w:shd w:val="clear" w:color="auto" w:fill="FFFFFF" w:themeFill="background1"/>
        <w:rPr>
          <w:rFonts w:eastAsia="Times New Roman"/>
          <w:b/>
          <w:bCs/>
          <w:color w:val="000000" w:themeColor="text1"/>
          <w:sz w:val="22"/>
          <w:szCs w:val="22"/>
          <w:lang w:eastAsia="en-CA"/>
        </w:rPr>
      </w:pPr>
    </w:p>
    <w:p w14:paraId="3801FA25" w14:textId="2E1BE2DD" w:rsidR="002E26C3" w:rsidRDefault="540A3A24" w:rsidP="60AD83D0">
      <w:pPr>
        <w:jc w:val="both"/>
        <w:rPr>
          <w:rFonts w:eastAsiaTheme="minorEastAsia"/>
          <w:sz w:val="22"/>
          <w:szCs w:val="22"/>
        </w:rPr>
      </w:pPr>
      <w:r w:rsidRPr="60AD83D0">
        <w:rPr>
          <w:rFonts w:eastAsiaTheme="minorEastAsia"/>
          <w:color w:val="333333"/>
          <w:sz w:val="22"/>
          <w:szCs w:val="22"/>
        </w:rPr>
        <w:t xml:space="preserve">Mitacs is committed to supporting research performed in </w:t>
      </w:r>
      <w:r w:rsidR="00D570B1">
        <w:rPr>
          <w:rFonts w:eastAsiaTheme="minorEastAsia"/>
          <w:color w:val="333333"/>
          <w:sz w:val="22"/>
          <w:szCs w:val="22"/>
        </w:rPr>
        <w:t>n</w:t>
      </w:r>
      <w:r w:rsidRPr="60AD83D0">
        <w:rPr>
          <w:rFonts w:eastAsiaTheme="minorEastAsia"/>
          <w:color w:val="333333"/>
          <w:sz w:val="22"/>
          <w:szCs w:val="22"/>
        </w:rPr>
        <w:t xml:space="preserve">orthern </w:t>
      </w:r>
      <w:r w:rsidR="00BD5A54">
        <w:rPr>
          <w:rFonts w:eastAsiaTheme="minorEastAsia"/>
          <w:color w:val="333333"/>
          <w:sz w:val="22"/>
          <w:szCs w:val="22"/>
        </w:rPr>
        <w:t>regions</w:t>
      </w:r>
      <w:r w:rsidR="00BD5A54" w:rsidRPr="60AD83D0">
        <w:rPr>
          <w:rFonts w:eastAsiaTheme="minorEastAsia"/>
          <w:color w:val="333333"/>
          <w:sz w:val="22"/>
          <w:szCs w:val="22"/>
        </w:rPr>
        <w:t xml:space="preserve"> </w:t>
      </w:r>
      <w:r w:rsidRPr="60AD83D0">
        <w:rPr>
          <w:rFonts w:eastAsiaTheme="minorEastAsia"/>
          <w:color w:val="333333"/>
          <w:sz w:val="22"/>
          <w:szCs w:val="22"/>
        </w:rPr>
        <w:t>in accordance with the guidance curated by Polar Knowledge Canada</w:t>
      </w:r>
      <w:r w:rsidR="00C02AA1">
        <w:rPr>
          <w:rFonts w:eastAsiaTheme="minorEastAsia"/>
          <w:color w:val="333333"/>
          <w:sz w:val="22"/>
          <w:szCs w:val="22"/>
        </w:rPr>
        <w:t>‘s</w:t>
      </w:r>
      <w:r w:rsidRPr="60AD83D0">
        <w:rPr>
          <w:rFonts w:eastAsiaTheme="minorEastAsia"/>
          <w:color w:val="333333"/>
          <w:sz w:val="22"/>
          <w:szCs w:val="22"/>
        </w:rPr>
        <w:t xml:space="preserve"> </w:t>
      </w:r>
      <w:hyperlink r:id="rId35">
        <w:r w:rsidR="000C4441">
          <w:rPr>
            <w:rStyle w:val="Hyperlink"/>
            <w:sz w:val="22"/>
            <w:szCs w:val="22"/>
          </w:rPr>
          <w:t>Conducting Research in Canada’s North</w:t>
        </w:r>
      </w:hyperlink>
      <w:r w:rsidRPr="60AD83D0">
        <w:rPr>
          <w:sz w:val="22"/>
          <w:szCs w:val="22"/>
        </w:rPr>
        <w:t xml:space="preserve">, and in line with the </w:t>
      </w:r>
      <w:r w:rsidR="5BF4D8E2" w:rsidRPr="60AD83D0">
        <w:rPr>
          <w:rFonts w:eastAsiaTheme="minorEastAsia"/>
          <w:color w:val="333333"/>
          <w:sz w:val="22"/>
          <w:szCs w:val="22"/>
        </w:rPr>
        <w:t xml:space="preserve">20 Ethical Principles for the Conduct of </w:t>
      </w:r>
      <w:r w:rsidR="48DCEE9A" w:rsidRPr="60AD83D0">
        <w:rPr>
          <w:rFonts w:eastAsiaTheme="minorEastAsia"/>
          <w:color w:val="333333"/>
          <w:sz w:val="22"/>
          <w:szCs w:val="22"/>
        </w:rPr>
        <w:t>Research</w:t>
      </w:r>
      <w:r w:rsidR="5BF4D8E2" w:rsidRPr="60AD83D0">
        <w:rPr>
          <w:rFonts w:eastAsiaTheme="minorEastAsia"/>
          <w:color w:val="333333"/>
          <w:sz w:val="22"/>
          <w:szCs w:val="22"/>
        </w:rPr>
        <w:t xml:space="preserve"> in the North </w:t>
      </w:r>
      <w:r w:rsidR="6232D215" w:rsidRPr="60AD83D0">
        <w:rPr>
          <w:rFonts w:eastAsiaTheme="minorEastAsia"/>
          <w:color w:val="333333"/>
          <w:sz w:val="22"/>
          <w:szCs w:val="22"/>
        </w:rPr>
        <w:t>develop</w:t>
      </w:r>
      <w:r w:rsidR="48DCEE9A" w:rsidRPr="60AD83D0">
        <w:rPr>
          <w:rFonts w:eastAsiaTheme="minorEastAsia"/>
          <w:color w:val="333333"/>
          <w:sz w:val="22"/>
          <w:szCs w:val="22"/>
        </w:rPr>
        <w:t>ed</w:t>
      </w:r>
      <w:r w:rsidR="5BF4D8E2" w:rsidRPr="60AD83D0">
        <w:rPr>
          <w:rFonts w:eastAsiaTheme="minorEastAsia"/>
          <w:color w:val="333333"/>
          <w:sz w:val="22"/>
          <w:szCs w:val="22"/>
        </w:rPr>
        <w:t xml:space="preserve"> by the </w:t>
      </w:r>
      <w:hyperlink r:id="rId36">
        <w:r w:rsidR="3523EF84" w:rsidRPr="60AD83D0">
          <w:rPr>
            <w:rStyle w:val="Hyperlink"/>
            <w:rFonts w:eastAsiaTheme="minorEastAsia"/>
            <w:sz w:val="22"/>
            <w:szCs w:val="22"/>
          </w:rPr>
          <w:t>Association of Canadian Universities for Northern Studies</w:t>
        </w:r>
      </w:hyperlink>
      <w:r w:rsidR="7ACA08CA" w:rsidRPr="60AD83D0">
        <w:rPr>
          <w:rFonts w:eastAsiaTheme="minorEastAsia"/>
          <w:sz w:val="22"/>
          <w:szCs w:val="22"/>
        </w:rPr>
        <w:t xml:space="preserve">. </w:t>
      </w:r>
    </w:p>
    <w:p w14:paraId="107D7D2A" w14:textId="77777777" w:rsidR="00BD5A54" w:rsidRPr="00E950F1" w:rsidRDefault="00BD5A54" w:rsidP="60AD83D0">
      <w:pPr>
        <w:jc w:val="both"/>
        <w:rPr>
          <w:rFonts w:eastAsiaTheme="minorEastAsia"/>
          <w:sz w:val="22"/>
          <w:szCs w:val="22"/>
        </w:rPr>
      </w:pPr>
    </w:p>
    <w:p w14:paraId="4FE4BCE4" w14:textId="7221AC29" w:rsidR="002E26C3" w:rsidRDefault="67E1BDEA" w:rsidP="60AD83D0">
      <w:pPr>
        <w:jc w:val="both"/>
        <w:rPr>
          <w:rFonts w:eastAsiaTheme="minorEastAsia"/>
          <w:sz w:val="22"/>
          <w:szCs w:val="22"/>
        </w:rPr>
      </w:pPr>
      <w:r w:rsidRPr="60AD83D0">
        <w:rPr>
          <w:rFonts w:eastAsiaTheme="minorEastAsia"/>
          <w:sz w:val="22"/>
          <w:szCs w:val="22"/>
        </w:rPr>
        <w:t>Mitacs expects all</w:t>
      </w:r>
      <w:r w:rsidR="004777C2">
        <w:rPr>
          <w:rFonts w:eastAsiaTheme="minorEastAsia"/>
          <w:sz w:val="22"/>
          <w:szCs w:val="22"/>
        </w:rPr>
        <w:t xml:space="preserve"> project participants </w:t>
      </w:r>
      <w:r w:rsidR="00730EA5">
        <w:rPr>
          <w:rFonts w:eastAsiaTheme="minorEastAsia"/>
          <w:sz w:val="22"/>
          <w:szCs w:val="22"/>
        </w:rPr>
        <w:t>working on</w:t>
      </w:r>
      <w:r w:rsidRPr="60AD83D0">
        <w:rPr>
          <w:rFonts w:eastAsiaTheme="minorEastAsia"/>
          <w:sz w:val="22"/>
          <w:szCs w:val="22"/>
        </w:rPr>
        <w:t xml:space="preserve"> research projects in the North to apply these principles at every level of their research projects and to obtain </w:t>
      </w:r>
      <w:r w:rsidR="540A3A24" w:rsidRPr="60AD83D0">
        <w:rPr>
          <w:rFonts w:eastAsiaTheme="minorEastAsia"/>
          <w:sz w:val="22"/>
          <w:szCs w:val="22"/>
        </w:rPr>
        <w:t>all necessary region-specific licenses, permits, and approvals</w:t>
      </w:r>
      <w:r w:rsidR="3CB66671" w:rsidRPr="60AD83D0">
        <w:rPr>
          <w:rFonts w:eastAsiaTheme="minorEastAsia"/>
          <w:sz w:val="22"/>
          <w:szCs w:val="22"/>
        </w:rPr>
        <w:t xml:space="preserve"> prior to </w:t>
      </w:r>
      <w:r w:rsidR="540A3A24" w:rsidRPr="60AD83D0">
        <w:rPr>
          <w:rFonts w:eastAsiaTheme="minorEastAsia"/>
          <w:sz w:val="22"/>
          <w:szCs w:val="22"/>
        </w:rPr>
        <w:t>commencing research activities in these regions.</w:t>
      </w:r>
    </w:p>
    <w:p w14:paraId="585DDD12" w14:textId="7540D3E6" w:rsidR="6E9E9B5E" w:rsidRDefault="6E9E9B5E" w:rsidP="6E9E9B5E">
      <w:pPr>
        <w:jc w:val="both"/>
        <w:rPr>
          <w:rFonts w:eastAsiaTheme="minorEastAsia"/>
          <w:sz w:val="22"/>
          <w:szCs w:val="22"/>
        </w:rPr>
      </w:pPr>
    </w:p>
    <w:p w14:paraId="6235E42C" w14:textId="557E36BD" w:rsidR="5212CCB2" w:rsidRPr="00B50611" w:rsidRDefault="00FF58A7" w:rsidP="00D92C07">
      <w:pPr>
        <w:jc w:val="both"/>
        <w:rPr>
          <w:rFonts w:eastAsiaTheme="minorEastAsia"/>
          <w:b/>
          <w:bCs/>
        </w:rPr>
      </w:pPr>
      <w:r>
        <w:rPr>
          <w:rFonts w:eastAsiaTheme="minorEastAsia"/>
          <w:b/>
          <w:bCs/>
        </w:rPr>
        <w:t xml:space="preserve">9. </w:t>
      </w:r>
      <w:r w:rsidR="150A81E9" w:rsidRPr="2751E2DA">
        <w:rPr>
          <w:rFonts w:eastAsiaTheme="minorEastAsia"/>
          <w:b/>
          <w:bCs/>
        </w:rPr>
        <w:t xml:space="preserve">Safe and Inclusive Internship </w:t>
      </w:r>
      <w:r w:rsidR="00E950F1">
        <w:rPr>
          <w:rFonts w:eastAsiaTheme="minorEastAsia"/>
          <w:b/>
          <w:bCs/>
        </w:rPr>
        <w:t>E</w:t>
      </w:r>
      <w:r w:rsidR="00E950F1" w:rsidRPr="2751E2DA">
        <w:rPr>
          <w:rFonts w:eastAsiaTheme="minorEastAsia"/>
          <w:b/>
          <w:bCs/>
        </w:rPr>
        <w:t>nvironment</w:t>
      </w:r>
    </w:p>
    <w:p w14:paraId="5EBD8627" w14:textId="2670BB4E" w:rsidR="150A81E9" w:rsidRDefault="150A81E9" w:rsidP="6E9E9B5E">
      <w:pPr>
        <w:jc w:val="both"/>
      </w:pPr>
      <w:r w:rsidRPr="34E2F2A7">
        <w:rPr>
          <w:rFonts w:eastAsiaTheme="minorEastAsia"/>
          <w:sz w:val="22"/>
          <w:szCs w:val="22"/>
        </w:rPr>
        <w:t xml:space="preserve"> </w:t>
      </w:r>
    </w:p>
    <w:p w14:paraId="3CC59532" w14:textId="7952EB62" w:rsidR="3541D456" w:rsidRDefault="3541D456" w:rsidP="60AD83D0">
      <w:pPr>
        <w:jc w:val="both"/>
        <w:rPr>
          <w:rFonts w:ascii="Calibri" w:eastAsia="Calibri" w:hAnsi="Calibri" w:cs="Calibri"/>
          <w:sz w:val="22"/>
          <w:szCs w:val="22"/>
        </w:rPr>
      </w:pPr>
      <w:r w:rsidRPr="521C5FF5">
        <w:rPr>
          <w:rFonts w:ascii="Calibri" w:eastAsia="Calibri" w:hAnsi="Calibri" w:cs="Calibri"/>
          <w:sz w:val="22"/>
          <w:szCs w:val="22"/>
        </w:rPr>
        <w:t xml:space="preserve">Mitacs requires that </w:t>
      </w:r>
      <w:r w:rsidR="00A864DE" w:rsidRPr="521C5FF5">
        <w:rPr>
          <w:rFonts w:ascii="Calibri" w:eastAsia="Calibri" w:hAnsi="Calibri" w:cs="Calibri"/>
          <w:sz w:val="22"/>
          <w:szCs w:val="22"/>
        </w:rPr>
        <w:t xml:space="preserve">all </w:t>
      </w:r>
      <w:r w:rsidRPr="521C5FF5">
        <w:rPr>
          <w:rFonts w:ascii="Calibri" w:eastAsia="Calibri" w:hAnsi="Calibri" w:cs="Calibri"/>
          <w:sz w:val="22"/>
          <w:szCs w:val="22"/>
        </w:rPr>
        <w:t>partner organization</w:t>
      </w:r>
      <w:r w:rsidR="003F087D" w:rsidRPr="521C5FF5">
        <w:rPr>
          <w:rFonts w:ascii="Calibri" w:eastAsia="Calibri" w:hAnsi="Calibri" w:cs="Calibri"/>
          <w:sz w:val="22"/>
          <w:szCs w:val="22"/>
        </w:rPr>
        <w:t>s</w:t>
      </w:r>
      <w:r w:rsidRPr="521C5FF5">
        <w:rPr>
          <w:rFonts w:ascii="Calibri" w:eastAsia="Calibri" w:hAnsi="Calibri" w:cs="Calibri"/>
          <w:sz w:val="22"/>
          <w:szCs w:val="22"/>
        </w:rPr>
        <w:t xml:space="preserve"> </w:t>
      </w:r>
      <w:r w:rsidR="3D684081" w:rsidRPr="521C5FF5">
        <w:rPr>
          <w:rFonts w:ascii="Calibri" w:eastAsia="Calibri" w:hAnsi="Calibri" w:cs="Calibri"/>
          <w:sz w:val="22"/>
          <w:szCs w:val="22"/>
        </w:rPr>
        <w:t>provide</w:t>
      </w:r>
      <w:r w:rsidRPr="521C5FF5">
        <w:rPr>
          <w:rFonts w:ascii="Calibri" w:eastAsia="Calibri" w:hAnsi="Calibri" w:cs="Calibri"/>
          <w:sz w:val="22"/>
          <w:szCs w:val="22"/>
        </w:rPr>
        <w:t xml:space="preserve"> an appropriate internship </w:t>
      </w:r>
      <w:r w:rsidR="00743063" w:rsidRPr="521C5FF5">
        <w:rPr>
          <w:rFonts w:ascii="Calibri" w:eastAsia="Calibri" w:hAnsi="Calibri" w:cs="Calibri"/>
          <w:sz w:val="22"/>
          <w:szCs w:val="22"/>
        </w:rPr>
        <w:t xml:space="preserve">environment </w:t>
      </w:r>
      <w:r w:rsidRPr="521C5FF5">
        <w:rPr>
          <w:rFonts w:ascii="Calibri" w:eastAsia="Calibri" w:hAnsi="Calibri" w:cs="Calibri"/>
          <w:sz w:val="22"/>
          <w:szCs w:val="22"/>
        </w:rPr>
        <w:t xml:space="preserve">so as to ensure the provision of a safe and inclusive learning space for </w:t>
      </w:r>
      <w:r w:rsidR="00426723" w:rsidRPr="521C5FF5">
        <w:rPr>
          <w:rFonts w:ascii="Calibri" w:eastAsia="Calibri" w:hAnsi="Calibri" w:cs="Calibri"/>
          <w:sz w:val="22"/>
          <w:szCs w:val="22"/>
        </w:rPr>
        <w:t xml:space="preserve">all </w:t>
      </w:r>
      <w:r w:rsidRPr="521C5FF5">
        <w:rPr>
          <w:rFonts w:ascii="Calibri" w:eastAsia="Calibri" w:hAnsi="Calibri" w:cs="Calibri"/>
          <w:sz w:val="22"/>
          <w:szCs w:val="22"/>
        </w:rPr>
        <w:t>Mitacs intern</w:t>
      </w:r>
      <w:r w:rsidR="00426723" w:rsidRPr="521C5FF5">
        <w:rPr>
          <w:rFonts w:ascii="Calibri" w:eastAsia="Calibri" w:hAnsi="Calibri" w:cs="Calibri"/>
          <w:sz w:val="22"/>
          <w:szCs w:val="22"/>
        </w:rPr>
        <w:t>s/fellows</w:t>
      </w:r>
      <w:r w:rsidRPr="521C5FF5">
        <w:rPr>
          <w:rFonts w:ascii="Calibri" w:eastAsia="Calibri" w:hAnsi="Calibri" w:cs="Calibri"/>
          <w:sz w:val="22"/>
          <w:szCs w:val="22"/>
        </w:rPr>
        <w:t xml:space="preserve">. </w:t>
      </w:r>
      <w:r w:rsidR="003F087D" w:rsidRPr="521C5FF5">
        <w:rPr>
          <w:rFonts w:ascii="Calibri" w:eastAsia="Calibri" w:hAnsi="Calibri" w:cs="Calibri"/>
          <w:sz w:val="22"/>
          <w:szCs w:val="22"/>
        </w:rPr>
        <w:t xml:space="preserve">In this regard, </w:t>
      </w:r>
      <w:r w:rsidRPr="521C5FF5">
        <w:rPr>
          <w:rFonts w:ascii="Calibri" w:eastAsia="Calibri" w:hAnsi="Calibri" w:cs="Calibri"/>
          <w:sz w:val="22"/>
          <w:szCs w:val="22"/>
        </w:rPr>
        <w:t xml:space="preserve">Mitacs requires academic supervisors to adhere to their institution’s policies with regard to the prevention of psychological and sexual harassment, including ensuring a mechanism is in place to address </w:t>
      </w:r>
      <w:r w:rsidR="00743063" w:rsidRPr="521C5FF5">
        <w:rPr>
          <w:rFonts w:ascii="Calibri" w:eastAsia="Calibri" w:hAnsi="Calibri" w:cs="Calibri"/>
          <w:sz w:val="22"/>
          <w:szCs w:val="22"/>
        </w:rPr>
        <w:t>complaints, should</w:t>
      </w:r>
      <w:r w:rsidR="00426723" w:rsidRPr="521C5FF5">
        <w:rPr>
          <w:rFonts w:ascii="Calibri" w:eastAsia="Calibri" w:hAnsi="Calibri" w:cs="Calibri"/>
          <w:sz w:val="22"/>
          <w:szCs w:val="22"/>
        </w:rPr>
        <w:t xml:space="preserve"> </w:t>
      </w:r>
      <w:r w:rsidR="00743063" w:rsidRPr="521C5FF5">
        <w:rPr>
          <w:rFonts w:ascii="Calibri" w:eastAsia="Calibri" w:hAnsi="Calibri" w:cs="Calibri"/>
          <w:sz w:val="22"/>
          <w:szCs w:val="22"/>
        </w:rPr>
        <w:t xml:space="preserve">they </w:t>
      </w:r>
      <w:r w:rsidR="00426723" w:rsidRPr="521C5FF5">
        <w:rPr>
          <w:rFonts w:ascii="Calibri" w:eastAsia="Calibri" w:hAnsi="Calibri" w:cs="Calibri"/>
          <w:sz w:val="22"/>
          <w:szCs w:val="22"/>
        </w:rPr>
        <w:t>arise.</w:t>
      </w:r>
      <w:r w:rsidRPr="521C5FF5">
        <w:rPr>
          <w:rFonts w:ascii="Calibri" w:eastAsia="Calibri" w:hAnsi="Calibri" w:cs="Calibri"/>
          <w:sz w:val="22"/>
          <w:szCs w:val="22"/>
        </w:rPr>
        <w:t xml:space="preserve"> </w:t>
      </w:r>
      <w:r w:rsidR="00426723" w:rsidRPr="521C5FF5">
        <w:rPr>
          <w:rFonts w:ascii="Calibri" w:eastAsia="Calibri" w:hAnsi="Calibri" w:cs="Calibri"/>
          <w:sz w:val="22"/>
          <w:szCs w:val="22"/>
        </w:rPr>
        <w:t xml:space="preserve">Mitacs recognizes the essential role of postsecondary institutions in investigating and resolving allegations of </w:t>
      </w:r>
      <w:r w:rsidR="38C39F54" w:rsidRPr="521C5FF5">
        <w:rPr>
          <w:rFonts w:ascii="Calibri" w:eastAsia="Calibri" w:hAnsi="Calibri" w:cs="Calibri"/>
          <w:sz w:val="22"/>
          <w:szCs w:val="22"/>
        </w:rPr>
        <w:t>misconduct, and</w:t>
      </w:r>
      <w:r w:rsidR="00A864DE" w:rsidRPr="521C5FF5">
        <w:rPr>
          <w:rFonts w:ascii="Calibri" w:eastAsia="Calibri" w:hAnsi="Calibri" w:cs="Calibri"/>
          <w:sz w:val="22"/>
          <w:szCs w:val="22"/>
        </w:rPr>
        <w:t xml:space="preserve"> in ensuring </w:t>
      </w:r>
      <w:r w:rsidR="00426723" w:rsidRPr="521C5FF5">
        <w:rPr>
          <w:rFonts w:ascii="Calibri" w:eastAsia="Calibri" w:hAnsi="Calibri" w:cs="Calibri"/>
          <w:sz w:val="22"/>
          <w:szCs w:val="22"/>
        </w:rPr>
        <w:t xml:space="preserve">that these </w:t>
      </w:r>
      <w:r w:rsidR="00A864DE" w:rsidRPr="521C5FF5">
        <w:rPr>
          <w:rFonts w:ascii="Calibri" w:eastAsia="Calibri" w:hAnsi="Calibri" w:cs="Calibri"/>
          <w:sz w:val="22"/>
          <w:szCs w:val="22"/>
        </w:rPr>
        <w:t xml:space="preserve">matters </w:t>
      </w:r>
      <w:r w:rsidR="00426723" w:rsidRPr="521C5FF5">
        <w:rPr>
          <w:rFonts w:ascii="Calibri" w:eastAsia="Calibri" w:hAnsi="Calibri" w:cs="Calibri"/>
          <w:sz w:val="22"/>
          <w:szCs w:val="22"/>
        </w:rPr>
        <w:t>are handled appropriately</w:t>
      </w:r>
      <w:r w:rsidR="00AA4040" w:rsidRPr="521C5FF5">
        <w:rPr>
          <w:rFonts w:ascii="Calibri" w:eastAsia="Calibri" w:hAnsi="Calibri" w:cs="Calibri"/>
          <w:sz w:val="22"/>
          <w:szCs w:val="22"/>
        </w:rPr>
        <w:t>, in</w:t>
      </w:r>
      <w:r w:rsidR="00426723" w:rsidRPr="521C5FF5">
        <w:rPr>
          <w:rFonts w:ascii="Calibri" w:eastAsia="Calibri" w:hAnsi="Calibri" w:cs="Calibri"/>
          <w:sz w:val="22"/>
          <w:szCs w:val="22"/>
        </w:rPr>
        <w:t xml:space="preserve"> a timely</w:t>
      </w:r>
      <w:r w:rsidR="00AA4040" w:rsidRPr="521C5FF5">
        <w:rPr>
          <w:rFonts w:ascii="Calibri" w:eastAsia="Calibri" w:hAnsi="Calibri" w:cs="Calibri"/>
          <w:sz w:val="22"/>
          <w:szCs w:val="22"/>
        </w:rPr>
        <w:t xml:space="preserve"> manner, and</w:t>
      </w:r>
      <w:r w:rsidR="00426723" w:rsidRPr="521C5FF5">
        <w:rPr>
          <w:rFonts w:ascii="Calibri" w:eastAsia="Calibri" w:hAnsi="Calibri" w:cs="Calibri"/>
          <w:sz w:val="22"/>
          <w:szCs w:val="22"/>
        </w:rPr>
        <w:t xml:space="preserve"> in the best interest of the interns</w:t>
      </w:r>
      <w:r w:rsidR="00AA4040" w:rsidRPr="521C5FF5">
        <w:rPr>
          <w:rFonts w:ascii="Calibri" w:eastAsia="Calibri" w:hAnsi="Calibri" w:cs="Calibri"/>
          <w:sz w:val="22"/>
          <w:szCs w:val="22"/>
        </w:rPr>
        <w:t>/fellows</w:t>
      </w:r>
      <w:r w:rsidR="00426723" w:rsidRPr="521C5FF5">
        <w:rPr>
          <w:rFonts w:ascii="Calibri" w:eastAsia="Calibri" w:hAnsi="Calibri" w:cs="Calibri"/>
          <w:sz w:val="22"/>
          <w:szCs w:val="22"/>
        </w:rPr>
        <w:t>.</w:t>
      </w:r>
      <w:r w:rsidR="6FD6F174" w:rsidRPr="521C5FF5">
        <w:rPr>
          <w:rFonts w:ascii="Calibri" w:eastAsia="Calibri" w:hAnsi="Calibri" w:cs="Calibri"/>
          <w:sz w:val="22"/>
          <w:szCs w:val="22"/>
        </w:rPr>
        <w:t xml:space="preserve"> </w:t>
      </w:r>
      <w:r w:rsidR="00426723" w:rsidRPr="521C5FF5">
        <w:rPr>
          <w:rFonts w:ascii="Calibri" w:eastAsia="Calibri" w:hAnsi="Calibri" w:cs="Calibri"/>
          <w:sz w:val="22"/>
          <w:szCs w:val="22"/>
        </w:rPr>
        <w:t xml:space="preserve">Mitacs makes no judgements in such </w:t>
      </w:r>
      <w:r w:rsidR="65FE32DE" w:rsidRPr="521C5FF5">
        <w:rPr>
          <w:rFonts w:ascii="Calibri" w:eastAsia="Calibri" w:hAnsi="Calibri" w:cs="Calibri"/>
          <w:sz w:val="22"/>
          <w:szCs w:val="22"/>
        </w:rPr>
        <w:t>cases but</w:t>
      </w:r>
      <w:r w:rsidR="00426723" w:rsidRPr="521C5FF5">
        <w:rPr>
          <w:rFonts w:ascii="Calibri" w:eastAsia="Calibri" w:hAnsi="Calibri" w:cs="Calibri"/>
          <w:sz w:val="22"/>
          <w:szCs w:val="22"/>
        </w:rPr>
        <w:t xml:space="preserve"> reserves the right to make independent decisions based on the </w:t>
      </w:r>
      <w:r w:rsidR="00426723" w:rsidRPr="521C5FF5">
        <w:rPr>
          <w:rFonts w:ascii="Calibri" w:eastAsia="Calibri" w:hAnsi="Calibri" w:cs="Calibri"/>
          <w:sz w:val="22"/>
          <w:szCs w:val="22"/>
        </w:rPr>
        <w:lastRenderedPageBreak/>
        <w:t>outcome of investigations to ensure appropriate measures are in place to address serious situations for the interns</w:t>
      </w:r>
      <w:r w:rsidR="00AA4040" w:rsidRPr="521C5FF5">
        <w:rPr>
          <w:rFonts w:ascii="Calibri" w:eastAsia="Calibri" w:hAnsi="Calibri" w:cs="Calibri"/>
          <w:sz w:val="22"/>
          <w:szCs w:val="22"/>
        </w:rPr>
        <w:t>/fellows,</w:t>
      </w:r>
      <w:r w:rsidR="00426723" w:rsidRPr="521C5FF5">
        <w:rPr>
          <w:rFonts w:ascii="Calibri" w:eastAsia="Calibri" w:hAnsi="Calibri" w:cs="Calibri"/>
          <w:sz w:val="22"/>
          <w:szCs w:val="22"/>
        </w:rPr>
        <w:t xml:space="preserve"> or other project parties in alignment with Mitacs program parameters.</w:t>
      </w:r>
    </w:p>
    <w:p w14:paraId="448AECBF" w14:textId="1AC41282" w:rsidR="3541D456" w:rsidRDefault="3541D456" w:rsidP="60AD83D0">
      <w:pPr>
        <w:jc w:val="both"/>
        <w:rPr>
          <w:rFonts w:ascii="Calibri" w:eastAsia="Calibri" w:hAnsi="Calibri" w:cs="Calibri"/>
          <w:sz w:val="22"/>
          <w:szCs w:val="22"/>
        </w:rPr>
      </w:pPr>
      <w:r w:rsidRPr="60AD83D0">
        <w:rPr>
          <w:rFonts w:ascii="Calibri" w:eastAsia="Calibri" w:hAnsi="Calibri" w:cs="Calibri"/>
          <w:sz w:val="22"/>
          <w:szCs w:val="22"/>
        </w:rPr>
        <w:t xml:space="preserve"> </w:t>
      </w:r>
    </w:p>
    <w:p w14:paraId="22B2833D" w14:textId="714D3218" w:rsidR="00B66195" w:rsidRPr="009740AB" w:rsidRDefault="3541D456" w:rsidP="009740AB">
      <w:pPr>
        <w:jc w:val="both"/>
        <w:rPr>
          <w:rFonts w:ascii="Calibri" w:eastAsia="Calibri" w:hAnsi="Calibri" w:cs="Calibri"/>
          <w:sz w:val="22"/>
          <w:szCs w:val="22"/>
        </w:rPr>
      </w:pPr>
      <w:r w:rsidRPr="60AD83D0">
        <w:rPr>
          <w:rFonts w:ascii="Calibri" w:eastAsia="Calibri" w:hAnsi="Calibri" w:cs="Calibri"/>
          <w:sz w:val="22"/>
          <w:szCs w:val="22"/>
        </w:rPr>
        <w:t xml:space="preserve">If, during the review process, concerns arise that draw into question whether the internship(s) will take place in a safe and inclusive environment, Mitacs reserves the right to decline funding for a project, until such matters have been satisfactorily addressed by the postsecondary institution. </w:t>
      </w:r>
    </w:p>
    <w:p w14:paraId="4B5A40C5" w14:textId="77777777" w:rsidR="0061385B" w:rsidRDefault="0061385B" w:rsidP="00A9522F"/>
    <w:sectPr w:rsidR="0061385B" w:rsidSect="00981962">
      <w:headerReference w:type="even" r:id="rId37"/>
      <w:headerReference w:type="default" r:id="rId38"/>
      <w:footerReference w:type="even" r:id="rId39"/>
      <w:pgSz w:w="12240" w:h="15840"/>
      <w:pgMar w:top="2155" w:right="1644" w:bottom="170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6F13" w14:textId="77777777" w:rsidR="000A35D4" w:rsidRDefault="000A35D4" w:rsidP="00A9522F">
      <w:r>
        <w:separator/>
      </w:r>
    </w:p>
  </w:endnote>
  <w:endnote w:type="continuationSeparator" w:id="0">
    <w:p w14:paraId="37A7F962" w14:textId="77777777" w:rsidR="000A35D4" w:rsidRDefault="000A35D4" w:rsidP="00A9522F">
      <w:r>
        <w:continuationSeparator/>
      </w:r>
    </w:p>
  </w:endnote>
  <w:endnote w:type="continuationNotice" w:id="1">
    <w:p w14:paraId="087C5798" w14:textId="77777777" w:rsidR="000A35D4" w:rsidRDefault="000A3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FBAD" w14:textId="2E53D22B" w:rsidR="00981962" w:rsidRDefault="00981962">
    <w:pPr>
      <w:pStyle w:val="Footer"/>
      <w:jc w:val="right"/>
    </w:pPr>
    <w:r>
      <w:fldChar w:fldCharType="begin"/>
    </w:r>
    <w:r>
      <w:instrText xml:space="preserve"> PAGE   \* MERGEFORMAT </w:instrText>
    </w:r>
    <w:r>
      <w:fldChar w:fldCharType="separate"/>
    </w:r>
    <w:r>
      <w:rPr>
        <w:noProof/>
      </w:rPr>
      <w:t>2</w:t>
    </w:r>
    <w:r>
      <w:rPr>
        <w:noProof/>
      </w:rPr>
      <w:fldChar w:fldCharType="end"/>
    </w:r>
  </w:p>
  <w:p w14:paraId="08A37C56" w14:textId="77777777" w:rsidR="00981962" w:rsidRDefault="00981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F4D9" w14:textId="77777777" w:rsidR="000A35D4" w:rsidRDefault="000A35D4" w:rsidP="00A9522F">
      <w:r>
        <w:separator/>
      </w:r>
    </w:p>
  </w:footnote>
  <w:footnote w:type="continuationSeparator" w:id="0">
    <w:p w14:paraId="35BE8D30" w14:textId="77777777" w:rsidR="000A35D4" w:rsidRDefault="000A35D4" w:rsidP="00A9522F">
      <w:r>
        <w:continuationSeparator/>
      </w:r>
    </w:p>
  </w:footnote>
  <w:footnote w:type="continuationNotice" w:id="1">
    <w:p w14:paraId="7B810E73" w14:textId="77777777" w:rsidR="000A35D4" w:rsidRDefault="000A3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9E7C" w14:textId="19F3F92D" w:rsidR="00D36CB9" w:rsidRDefault="00D36CB9" w:rsidP="00D36CB9">
    <w:pPr>
      <w:pStyle w:val="Header"/>
    </w:pPr>
    <w:r>
      <w:fldChar w:fldCharType="begin"/>
    </w:r>
    <w:r>
      <w:instrText xml:space="preserve"> PAGE   \* MERGEFORMAT </w:instrText>
    </w:r>
    <w:r>
      <w:fldChar w:fldCharType="separate"/>
    </w:r>
    <w:r>
      <w:rPr>
        <w:noProof/>
      </w:rPr>
      <w:t>2</w:t>
    </w:r>
    <w:r>
      <w:rPr>
        <w:noProof/>
      </w:rPr>
      <w:fldChar w:fldCharType="end"/>
    </w:r>
  </w:p>
  <w:p w14:paraId="6C2FE031" w14:textId="54BA589F" w:rsidR="00A9522F" w:rsidRDefault="00A95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DB7D" w14:textId="77777777" w:rsidR="00A9522F" w:rsidRDefault="00A9522F">
    <w:pPr>
      <w:pStyle w:val="Header"/>
    </w:pPr>
    <w:r>
      <w:rPr>
        <w:noProof/>
      </w:rPr>
      <w:drawing>
        <wp:anchor distT="0" distB="0" distL="114300" distR="114300" simplePos="0" relativeHeight="251658240" behindDoc="1" locked="0" layoutInCell="1" allowOverlap="1" wp14:anchorId="26B74138" wp14:editId="5F4DCD65">
          <wp:simplePos x="0" y="0"/>
          <wp:positionH relativeFrom="page">
            <wp:align>center</wp:align>
          </wp:positionH>
          <wp:positionV relativeFrom="page">
            <wp:align>top</wp:align>
          </wp:positionV>
          <wp:extent cx="7821982" cy="101232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19200" cy="1011960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CD"/>
    <w:multiLevelType w:val="hybridMultilevel"/>
    <w:tmpl w:val="74A07E8C"/>
    <w:lvl w:ilvl="0" w:tplc="475E3122">
      <w:start w:val="1"/>
      <w:numFmt w:val="bullet"/>
      <w:lvlText w:val="·"/>
      <w:lvlJc w:val="left"/>
      <w:pPr>
        <w:ind w:left="720" w:hanging="360"/>
      </w:pPr>
      <w:rPr>
        <w:rFonts w:ascii="Symbol" w:hAnsi="Symbol" w:hint="default"/>
      </w:rPr>
    </w:lvl>
    <w:lvl w:ilvl="1" w:tplc="653C1CF2">
      <w:start w:val="1"/>
      <w:numFmt w:val="bullet"/>
      <w:lvlText w:val="o"/>
      <w:lvlJc w:val="left"/>
      <w:pPr>
        <w:ind w:left="1440" w:hanging="360"/>
      </w:pPr>
      <w:rPr>
        <w:rFonts w:ascii="Courier New" w:hAnsi="Courier New" w:hint="default"/>
      </w:rPr>
    </w:lvl>
    <w:lvl w:ilvl="2" w:tplc="D9F87A86">
      <w:start w:val="1"/>
      <w:numFmt w:val="bullet"/>
      <w:lvlText w:val=""/>
      <w:lvlJc w:val="left"/>
      <w:pPr>
        <w:ind w:left="2160" w:hanging="360"/>
      </w:pPr>
      <w:rPr>
        <w:rFonts w:ascii="Wingdings" w:hAnsi="Wingdings" w:hint="default"/>
      </w:rPr>
    </w:lvl>
    <w:lvl w:ilvl="3" w:tplc="C7B060CE">
      <w:start w:val="1"/>
      <w:numFmt w:val="bullet"/>
      <w:lvlText w:val=""/>
      <w:lvlJc w:val="left"/>
      <w:pPr>
        <w:ind w:left="2880" w:hanging="360"/>
      </w:pPr>
      <w:rPr>
        <w:rFonts w:ascii="Symbol" w:hAnsi="Symbol" w:hint="default"/>
      </w:rPr>
    </w:lvl>
    <w:lvl w:ilvl="4" w:tplc="20DA9A0A">
      <w:start w:val="1"/>
      <w:numFmt w:val="bullet"/>
      <w:lvlText w:val="o"/>
      <w:lvlJc w:val="left"/>
      <w:pPr>
        <w:ind w:left="3600" w:hanging="360"/>
      </w:pPr>
      <w:rPr>
        <w:rFonts w:ascii="Courier New" w:hAnsi="Courier New" w:hint="default"/>
      </w:rPr>
    </w:lvl>
    <w:lvl w:ilvl="5" w:tplc="F36AB0C8">
      <w:start w:val="1"/>
      <w:numFmt w:val="bullet"/>
      <w:lvlText w:val=""/>
      <w:lvlJc w:val="left"/>
      <w:pPr>
        <w:ind w:left="4320" w:hanging="360"/>
      </w:pPr>
      <w:rPr>
        <w:rFonts w:ascii="Wingdings" w:hAnsi="Wingdings" w:hint="default"/>
      </w:rPr>
    </w:lvl>
    <w:lvl w:ilvl="6" w:tplc="973670A2">
      <w:start w:val="1"/>
      <w:numFmt w:val="bullet"/>
      <w:lvlText w:val=""/>
      <w:lvlJc w:val="left"/>
      <w:pPr>
        <w:ind w:left="5040" w:hanging="360"/>
      </w:pPr>
      <w:rPr>
        <w:rFonts w:ascii="Symbol" w:hAnsi="Symbol" w:hint="default"/>
      </w:rPr>
    </w:lvl>
    <w:lvl w:ilvl="7" w:tplc="5AEEB286">
      <w:start w:val="1"/>
      <w:numFmt w:val="bullet"/>
      <w:lvlText w:val="o"/>
      <w:lvlJc w:val="left"/>
      <w:pPr>
        <w:ind w:left="5760" w:hanging="360"/>
      </w:pPr>
      <w:rPr>
        <w:rFonts w:ascii="Courier New" w:hAnsi="Courier New" w:hint="default"/>
      </w:rPr>
    </w:lvl>
    <w:lvl w:ilvl="8" w:tplc="4DE00858">
      <w:start w:val="1"/>
      <w:numFmt w:val="bullet"/>
      <w:lvlText w:val=""/>
      <w:lvlJc w:val="left"/>
      <w:pPr>
        <w:ind w:left="6480" w:hanging="360"/>
      </w:pPr>
      <w:rPr>
        <w:rFonts w:ascii="Wingdings" w:hAnsi="Wingdings" w:hint="default"/>
      </w:rPr>
    </w:lvl>
  </w:abstractNum>
  <w:abstractNum w:abstractNumId="1" w15:restartNumberingAfterBreak="0">
    <w:nsid w:val="04468F69"/>
    <w:multiLevelType w:val="hybridMultilevel"/>
    <w:tmpl w:val="9134217A"/>
    <w:lvl w:ilvl="0" w:tplc="AA180A9A">
      <w:start w:val="1"/>
      <w:numFmt w:val="bullet"/>
      <w:lvlText w:val="b)"/>
      <w:lvlJc w:val="left"/>
      <w:pPr>
        <w:ind w:left="720" w:hanging="360"/>
      </w:pPr>
      <w:rPr>
        <w:rFonts w:ascii="&quot;Calibri&quot;,sans-serif" w:hAnsi="&quot;Calibri&quot;,sans-serif" w:hint="default"/>
      </w:rPr>
    </w:lvl>
    <w:lvl w:ilvl="1" w:tplc="31445972">
      <w:start w:val="1"/>
      <w:numFmt w:val="bullet"/>
      <w:lvlText w:val="o"/>
      <w:lvlJc w:val="left"/>
      <w:pPr>
        <w:ind w:left="1440" w:hanging="360"/>
      </w:pPr>
      <w:rPr>
        <w:rFonts w:ascii="Courier New" w:hAnsi="Courier New" w:hint="default"/>
      </w:rPr>
    </w:lvl>
    <w:lvl w:ilvl="2" w:tplc="05FAA320">
      <w:start w:val="1"/>
      <w:numFmt w:val="bullet"/>
      <w:lvlText w:val=""/>
      <w:lvlJc w:val="left"/>
      <w:pPr>
        <w:ind w:left="2160" w:hanging="360"/>
      </w:pPr>
      <w:rPr>
        <w:rFonts w:ascii="Wingdings" w:hAnsi="Wingdings" w:hint="default"/>
      </w:rPr>
    </w:lvl>
    <w:lvl w:ilvl="3" w:tplc="7DC09472">
      <w:start w:val="1"/>
      <w:numFmt w:val="bullet"/>
      <w:lvlText w:val=""/>
      <w:lvlJc w:val="left"/>
      <w:pPr>
        <w:ind w:left="2880" w:hanging="360"/>
      </w:pPr>
      <w:rPr>
        <w:rFonts w:ascii="Symbol" w:hAnsi="Symbol" w:hint="default"/>
      </w:rPr>
    </w:lvl>
    <w:lvl w:ilvl="4" w:tplc="4FD6234E">
      <w:start w:val="1"/>
      <w:numFmt w:val="bullet"/>
      <w:lvlText w:val="o"/>
      <w:lvlJc w:val="left"/>
      <w:pPr>
        <w:ind w:left="3600" w:hanging="360"/>
      </w:pPr>
      <w:rPr>
        <w:rFonts w:ascii="Courier New" w:hAnsi="Courier New" w:hint="default"/>
      </w:rPr>
    </w:lvl>
    <w:lvl w:ilvl="5" w:tplc="DD5A51BC">
      <w:start w:val="1"/>
      <w:numFmt w:val="bullet"/>
      <w:lvlText w:val=""/>
      <w:lvlJc w:val="left"/>
      <w:pPr>
        <w:ind w:left="4320" w:hanging="360"/>
      </w:pPr>
      <w:rPr>
        <w:rFonts w:ascii="Wingdings" w:hAnsi="Wingdings" w:hint="default"/>
      </w:rPr>
    </w:lvl>
    <w:lvl w:ilvl="6" w:tplc="340AE870">
      <w:start w:val="1"/>
      <w:numFmt w:val="bullet"/>
      <w:lvlText w:val=""/>
      <w:lvlJc w:val="left"/>
      <w:pPr>
        <w:ind w:left="5040" w:hanging="360"/>
      </w:pPr>
      <w:rPr>
        <w:rFonts w:ascii="Symbol" w:hAnsi="Symbol" w:hint="default"/>
      </w:rPr>
    </w:lvl>
    <w:lvl w:ilvl="7" w:tplc="98EC28EC">
      <w:start w:val="1"/>
      <w:numFmt w:val="bullet"/>
      <w:lvlText w:val="o"/>
      <w:lvlJc w:val="left"/>
      <w:pPr>
        <w:ind w:left="5760" w:hanging="360"/>
      </w:pPr>
      <w:rPr>
        <w:rFonts w:ascii="Courier New" w:hAnsi="Courier New" w:hint="default"/>
      </w:rPr>
    </w:lvl>
    <w:lvl w:ilvl="8" w:tplc="3904A8C6">
      <w:start w:val="1"/>
      <w:numFmt w:val="bullet"/>
      <w:lvlText w:val=""/>
      <w:lvlJc w:val="left"/>
      <w:pPr>
        <w:ind w:left="6480" w:hanging="360"/>
      </w:pPr>
      <w:rPr>
        <w:rFonts w:ascii="Wingdings" w:hAnsi="Wingdings" w:hint="default"/>
      </w:rPr>
    </w:lvl>
  </w:abstractNum>
  <w:abstractNum w:abstractNumId="2" w15:restartNumberingAfterBreak="0">
    <w:nsid w:val="05DE92B7"/>
    <w:multiLevelType w:val="hybridMultilevel"/>
    <w:tmpl w:val="9CE6892C"/>
    <w:lvl w:ilvl="0" w:tplc="FA846264">
      <w:start w:val="1"/>
      <w:numFmt w:val="bullet"/>
      <w:lvlText w:val="·"/>
      <w:lvlJc w:val="left"/>
      <w:pPr>
        <w:ind w:left="720" w:hanging="360"/>
      </w:pPr>
      <w:rPr>
        <w:rFonts w:ascii="Symbol" w:hAnsi="Symbol" w:hint="default"/>
      </w:rPr>
    </w:lvl>
    <w:lvl w:ilvl="1" w:tplc="224408D0">
      <w:start w:val="1"/>
      <w:numFmt w:val="bullet"/>
      <w:lvlText w:val="o"/>
      <w:lvlJc w:val="left"/>
      <w:pPr>
        <w:ind w:left="1440" w:hanging="360"/>
      </w:pPr>
      <w:rPr>
        <w:rFonts w:ascii="Courier New" w:hAnsi="Courier New" w:hint="default"/>
      </w:rPr>
    </w:lvl>
    <w:lvl w:ilvl="2" w:tplc="6EAC3820">
      <w:start w:val="1"/>
      <w:numFmt w:val="bullet"/>
      <w:lvlText w:val=""/>
      <w:lvlJc w:val="left"/>
      <w:pPr>
        <w:ind w:left="2160" w:hanging="360"/>
      </w:pPr>
      <w:rPr>
        <w:rFonts w:ascii="Wingdings" w:hAnsi="Wingdings" w:hint="default"/>
      </w:rPr>
    </w:lvl>
    <w:lvl w:ilvl="3" w:tplc="93EE7524">
      <w:start w:val="1"/>
      <w:numFmt w:val="bullet"/>
      <w:lvlText w:val=""/>
      <w:lvlJc w:val="left"/>
      <w:pPr>
        <w:ind w:left="2880" w:hanging="360"/>
      </w:pPr>
      <w:rPr>
        <w:rFonts w:ascii="Symbol" w:hAnsi="Symbol" w:hint="default"/>
      </w:rPr>
    </w:lvl>
    <w:lvl w:ilvl="4" w:tplc="894C9E1C">
      <w:start w:val="1"/>
      <w:numFmt w:val="bullet"/>
      <w:lvlText w:val="o"/>
      <w:lvlJc w:val="left"/>
      <w:pPr>
        <w:ind w:left="3600" w:hanging="360"/>
      </w:pPr>
      <w:rPr>
        <w:rFonts w:ascii="Courier New" w:hAnsi="Courier New" w:hint="default"/>
      </w:rPr>
    </w:lvl>
    <w:lvl w:ilvl="5" w:tplc="3E48ADDA">
      <w:start w:val="1"/>
      <w:numFmt w:val="bullet"/>
      <w:lvlText w:val=""/>
      <w:lvlJc w:val="left"/>
      <w:pPr>
        <w:ind w:left="4320" w:hanging="360"/>
      </w:pPr>
      <w:rPr>
        <w:rFonts w:ascii="Wingdings" w:hAnsi="Wingdings" w:hint="default"/>
      </w:rPr>
    </w:lvl>
    <w:lvl w:ilvl="6" w:tplc="10C6FAC4">
      <w:start w:val="1"/>
      <w:numFmt w:val="bullet"/>
      <w:lvlText w:val=""/>
      <w:lvlJc w:val="left"/>
      <w:pPr>
        <w:ind w:left="5040" w:hanging="360"/>
      </w:pPr>
      <w:rPr>
        <w:rFonts w:ascii="Symbol" w:hAnsi="Symbol" w:hint="default"/>
      </w:rPr>
    </w:lvl>
    <w:lvl w:ilvl="7" w:tplc="E886E472">
      <w:start w:val="1"/>
      <w:numFmt w:val="bullet"/>
      <w:lvlText w:val="o"/>
      <w:lvlJc w:val="left"/>
      <w:pPr>
        <w:ind w:left="5760" w:hanging="360"/>
      </w:pPr>
      <w:rPr>
        <w:rFonts w:ascii="Courier New" w:hAnsi="Courier New" w:hint="default"/>
      </w:rPr>
    </w:lvl>
    <w:lvl w:ilvl="8" w:tplc="84481BF2">
      <w:start w:val="1"/>
      <w:numFmt w:val="bullet"/>
      <w:lvlText w:val=""/>
      <w:lvlJc w:val="left"/>
      <w:pPr>
        <w:ind w:left="6480" w:hanging="360"/>
      </w:pPr>
      <w:rPr>
        <w:rFonts w:ascii="Wingdings" w:hAnsi="Wingdings" w:hint="default"/>
      </w:rPr>
    </w:lvl>
  </w:abstractNum>
  <w:abstractNum w:abstractNumId="3" w15:restartNumberingAfterBreak="0">
    <w:nsid w:val="0B145803"/>
    <w:multiLevelType w:val="hybridMultilevel"/>
    <w:tmpl w:val="FBDE32D8"/>
    <w:lvl w:ilvl="0" w:tplc="05D28888">
      <w:start w:val="1"/>
      <w:numFmt w:val="bullet"/>
      <w:lvlText w:val=""/>
      <w:lvlJc w:val="left"/>
      <w:pPr>
        <w:ind w:left="720" w:hanging="360"/>
      </w:pPr>
      <w:rPr>
        <w:rFonts w:ascii="Symbol" w:hAnsi="Symbol" w:hint="default"/>
      </w:rPr>
    </w:lvl>
    <w:lvl w:ilvl="1" w:tplc="65887108">
      <w:start w:val="1"/>
      <w:numFmt w:val="bullet"/>
      <w:lvlText w:val="o"/>
      <w:lvlJc w:val="left"/>
      <w:pPr>
        <w:ind w:left="1440" w:hanging="360"/>
      </w:pPr>
      <w:rPr>
        <w:rFonts w:ascii="Courier New" w:hAnsi="Courier New" w:hint="default"/>
      </w:rPr>
    </w:lvl>
    <w:lvl w:ilvl="2" w:tplc="B0F09426">
      <w:start w:val="1"/>
      <w:numFmt w:val="bullet"/>
      <w:lvlText w:val=""/>
      <w:lvlJc w:val="left"/>
      <w:pPr>
        <w:ind w:left="2160" w:hanging="360"/>
      </w:pPr>
      <w:rPr>
        <w:rFonts w:ascii="Wingdings" w:hAnsi="Wingdings" w:hint="default"/>
      </w:rPr>
    </w:lvl>
    <w:lvl w:ilvl="3" w:tplc="15E09D1E">
      <w:start w:val="1"/>
      <w:numFmt w:val="bullet"/>
      <w:lvlText w:val=""/>
      <w:lvlJc w:val="left"/>
      <w:pPr>
        <w:ind w:left="2880" w:hanging="360"/>
      </w:pPr>
      <w:rPr>
        <w:rFonts w:ascii="Symbol" w:hAnsi="Symbol" w:hint="default"/>
      </w:rPr>
    </w:lvl>
    <w:lvl w:ilvl="4" w:tplc="29A4F666">
      <w:start w:val="1"/>
      <w:numFmt w:val="bullet"/>
      <w:lvlText w:val="o"/>
      <w:lvlJc w:val="left"/>
      <w:pPr>
        <w:ind w:left="3600" w:hanging="360"/>
      </w:pPr>
      <w:rPr>
        <w:rFonts w:ascii="Courier New" w:hAnsi="Courier New" w:hint="default"/>
      </w:rPr>
    </w:lvl>
    <w:lvl w:ilvl="5" w:tplc="45901EB4">
      <w:start w:val="1"/>
      <w:numFmt w:val="bullet"/>
      <w:lvlText w:val=""/>
      <w:lvlJc w:val="left"/>
      <w:pPr>
        <w:ind w:left="4320" w:hanging="360"/>
      </w:pPr>
      <w:rPr>
        <w:rFonts w:ascii="Wingdings" w:hAnsi="Wingdings" w:hint="default"/>
      </w:rPr>
    </w:lvl>
    <w:lvl w:ilvl="6" w:tplc="50C407A2">
      <w:start w:val="1"/>
      <w:numFmt w:val="bullet"/>
      <w:lvlText w:val=""/>
      <w:lvlJc w:val="left"/>
      <w:pPr>
        <w:ind w:left="5040" w:hanging="360"/>
      </w:pPr>
      <w:rPr>
        <w:rFonts w:ascii="Symbol" w:hAnsi="Symbol" w:hint="default"/>
      </w:rPr>
    </w:lvl>
    <w:lvl w:ilvl="7" w:tplc="4CF48400">
      <w:start w:val="1"/>
      <w:numFmt w:val="bullet"/>
      <w:lvlText w:val="o"/>
      <w:lvlJc w:val="left"/>
      <w:pPr>
        <w:ind w:left="5760" w:hanging="360"/>
      </w:pPr>
      <w:rPr>
        <w:rFonts w:ascii="Courier New" w:hAnsi="Courier New" w:hint="default"/>
      </w:rPr>
    </w:lvl>
    <w:lvl w:ilvl="8" w:tplc="89EA7728">
      <w:start w:val="1"/>
      <w:numFmt w:val="bullet"/>
      <w:lvlText w:val=""/>
      <w:lvlJc w:val="left"/>
      <w:pPr>
        <w:ind w:left="6480" w:hanging="360"/>
      </w:pPr>
      <w:rPr>
        <w:rFonts w:ascii="Wingdings" w:hAnsi="Wingdings" w:hint="default"/>
      </w:rPr>
    </w:lvl>
  </w:abstractNum>
  <w:abstractNum w:abstractNumId="4" w15:restartNumberingAfterBreak="0">
    <w:nsid w:val="0E274AA4"/>
    <w:multiLevelType w:val="hybridMultilevel"/>
    <w:tmpl w:val="97EA818A"/>
    <w:lvl w:ilvl="0" w:tplc="2B781DA2">
      <w:start w:val="1"/>
      <w:numFmt w:val="bullet"/>
      <w:lvlText w:val=""/>
      <w:lvlJc w:val="left"/>
      <w:pPr>
        <w:ind w:left="720" w:hanging="360"/>
      </w:pPr>
      <w:rPr>
        <w:rFonts w:ascii="Symbol" w:hAnsi="Symbol" w:hint="default"/>
      </w:rPr>
    </w:lvl>
    <w:lvl w:ilvl="1" w:tplc="266202D4">
      <w:start w:val="1"/>
      <w:numFmt w:val="bullet"/>
      <w:lvlText w:val="o"/>
      <w:lvlJc w:val="left"/>
      <w:pPr>
        <w:ind w:left="1440" w:hanging="360"/>
      </w:pPr>
      <w:rPr>
        <w:rFonts w:ascii="Courier New" w:hAnsi="Courier New" w:hint="default"/>
      </w:rPr>
    </w:lvl>
    <w:lvl w:ilvl="2" w:tplc="E33E5346">
      <w:start w:val="1"/>
      <w:numFmt w:val="bullet"/>
      <w:lvlText w:val=""/>
      <w:lvlJc w:val="left"/>
      <w:pPr>
        <w:ind w:left="2160" w:hanging="360"/>
      </w:pPr>
      <w:rPr>
        <w:rFonts w:ascii="Wingdings" w:hAnsi="Wingdings" w:hint="default"/>
      </w:rPr>
    </w:lvl>
    <w:lvl w:ilvl="3" w:tplc="F932A180">
      <w:start w:val="1"/>
      <w:numFmt w:val="bullet"/>
      <w:lvlText w:val=""/>
      <w:lvlJc w:val="left"/>
      <w:pPr>
        <w:ind w:left="2880" w:hanging="360"/>
      </w:pPr>
      <w:rPr>
        <w:rFonts w:ascii="Symbol" w:hAnsi="Symbol" w:hint="default"/>
      </w:rPr>
    </w:lvl>
    <w:lvl w:ilvl="4" w:tplc="24D8B4AC">
      <w:start w:val="1"/>
      <w:numFmt w:val="bullet"/>
      <w:lvlText w:val="o"/>
      <w:lvlJc w:val="left"/>
      <w:pPr>
        <w:ind w:left="3600" w:hanging="360"/>
      </w:pPr>
      <w:rPr>
        <w:rFonts w:ascii="Courier New" w:hAnsi="Courier New" w:hint="default"/>
      </w:rPr>
    </w:lvl>
    <w:lvl w:ilvl="5" w:tplc="E2E899D2">
      <w:start w:val="1"/>
      <w:numFmt w:val="bullet"/>
      <w:lvlText w:val=""/>
      <w:lvlJc w:val="left"/>
      <w:pPr>
        <w:ind w:left="4320" w:hanging="360"/>
      </w:pPr>
      <w:rPr>
        <w:rFonts w:ascii="Wingdings" w:hAnsi="Wingdings" w:hint="default"/>
      </w:rPr>
    </w:lvl>
    <w:lvl w:ilvl="6" w:tplc="92A67CD6">
      <w:start w:val="1"/>
      <w:numFmt w:val="bullet"/>
      <w:lvlText w:val=""/>
      <w:lvlJc w:val="left"/>
      <w:pPr>
        <w:ind w:left="5040" w:hanging="360"/>
      </w:pPr>
      <w:rPr>
        <w:rFonts w:ascii="Symbol" w:hAnsi="Symbol" w:hint="default"/>
      </w:rPr>
    </w:lvl>
    <w:lvl w:ilvl="7" w:tplc="9210F958">
      <w:start w:val="1"/>
      <w:numFmt w:val="bullet"/>
      <w:lvlText w:val="o"/>
      <w:lvlJc w:val="left"/>
      <w:pPr>
        <w:ind w:left="5760" w:hanging="360"/>
      </w:pPr>
      <w:rPr>
        <w:rFonts w:ascii="Courier New" w:hAnsi="Courier New" w:hint="default"/>
      </w:rPr>
    </w:lvl>
    <w:lvl w:ilvl="8" w:tplc="34029390">
      <w:start w:val="1"/>
      <w:numFmt w:val="bullet"/>
      <w:lvlText w:val=""/>
      <w:lvlJc w:val="left"/>
      <w:pPr>
        <w:ind w:left="6480" w:hanging="360"/>
      </w:pPr>
      <w:rPr>
        <w:rFonts w:ascii="Wingdings" w:hAnsi="Wingdings" w:hint="default"/>
      </w:rPr>
    </w:lvl>
  </w:abstractNum>
  <w:abstractNum w:abstractNumId="5" w15:restartNumberingAfterBreak="0">
    <w:nsid w:val="0F0C9940"/>
    <w:multiLevelType w:val="hybridMultilevel"/>
    <w:tmpl w:val="FFFFFFFF"/>
    <w:lvl w:ilvl="0" w:tplc="9ABEEDB8">
      <w:start w:val="1"/>
      <w:numFmt w:val="bullet"/>
      <w:lvlText w:val="·"/>
      <w:lvlJc w:val="left"/>
      <w:pPr>
        <w:ind w:left="720" w:hanging="360"/>
      </w:pPr>
      <w:rPr>
        <w:rFonts w:ascii="Symbol" w:hAnsi="Symbol" w:hint="default"/>
      </w:rPr>
    </w:lvl>
    <w:lvl w:ilvl="1" w:tplc="2990EB54">
      <w:start w:val="1"/>
      <w:numFmt w:val="bullet"/>
      <w:lvlText w:val="o"/>
      <w:lvlJc w:val="left"/>
      <w:pPr>
        <w:ind w:left="1440" w:hanging="360"/>
      </w:pPr>
      <w:rPr>
        <w:rFonts w:ascii="Courier New" w:hAnsi="Courier New" w:hint="default"/>
      </w:rPr>
    </w:lvl>
    <w:lvl w:ilvl="2" w:tplc="73CCF550">
      <w:start w:val="1"/>
      <w:numFmt w:val="bullet"/>
      <w:lvlText w:val=""/>
      <w:lvlJc w:val="left"/>
      <w:pPr>
        <w:ind w:left="2160" w:hanging="360"/>
      </w:pPr>
      <w:rPr>
        <w:rFonts w:ascii="Wingdings" w:hAnsi="Wingdings" w:hint="default"/>
      </w:rPr>
    </w:lvl>
    <w:lvl w:ilvl="3" w:tplc="A4FE50A8">
      <w:start w:val="1"/>
      <w:numFmt w:val="bullet"/>
      <w:lvlText w:val=""/>
      <w:lvlJc w:val="left"/>
      <w:pPr>
        <w:ind w:left="2880" w:hanging="360"/>
      </w:pPr>
      <w:rPr>
        <w:rFonts w:ascii="Symbol" w:hAnsi="Symbol" w:hint="default"/>
      </w:rPr>
    </w:lvl>
    <w:lvl w:ilvl="4" w:tplc="D3469E1E">
      <w:start w:val="1"/>
      <w:numFmt w:val="bullet"/>
      <w:lvlText w:val="o"/>
      <w:lvlJc w:val="left"/>
      <w:pPr>
        <w:ind w:left="3600" w:hanging="360"/>
      </w:pPr>
      <w:rPr>
        <w:rFonts w:ascii="Courier New" w:hAnsi="Courier New" w:hint="default"/>
      </w:rPr>
    </w:lvl>
    <w:lvl w:ilvl="5" w:tplc="4A7E3044">
      <w:start w:val="1"/>
      <w:numFmt w:val="bullet"/>
      <w:lvlText w:val=""/>
      <w:lvlJc w:val="left"/>
      <w:pPr>
        <w:ind w:left="4320" w:hanging="360"/>
      </w:pPr>
      <w:rPr>
        <w:rFonts w:ascii="Wingdings" w:hAnsi="Wingdings" w:hint="default"/>
      </w:rPr>
    </w:lvl>
    <w:lvl w:ilvl="6" w:tplc="F87647DE">
      <w:start w:val="1"/>
      <w:numFmt w:val="bullet"/>
      <w:lvlText w:val=""/>
      <w:lvlJc w:val="left"/>
      <w:pPr>
        <w:ind w:left="5040" w:hanging="360"/>
      </w:pPr>
      <w:rPr>
        <w:rFonts w:ascii="Symbol" w:hAnsi="Symbol" w:hint="default"/>
      </w:rPr>
    </w:lvl>
    <w:lvl w:ilvl="7" w:tplc="696E1F6E">
      <w:start w:val="1"/>
      <w:numFmt w:val="bullet"/>
      <w:lvlText w:val="o"/>
      <w:lvlJc w:val="left"/>
      <w:pPr>
        <w:ind w:left="5760" w:hanging="360"/>
      </w:pPr>
      <w:rPr>
        <w:rFonts w:ascii="Courier New" w:hAnsi="Courier New" w:hint="default"/>
      </w:rPr>
    </w:lvl>
    <w:lvl w:ilvl="8" w:tplc="4A8A2004">
      <w:start w:val="1"/>
      <w:numFmt w:val="bullet"/>
      <w:lvlText w:val=""/>
      <w:lvlJc w:val="left"/>
      <w:pPr>
        <w:ind w:left="6480" w:hanging="360"/>
      </w:pPr>
      <w:rPr>
        <w:rFonts w:ascii="Wingdings" w:hAnsi="Wingdings" w:hint="default"/>
      </w:rPr>
    </w:lvl>
  </w:abstractNum>
  <w:abstractNum w:abstractNumId="6" w15:restartNumberingAfterBreak="0">
    <w:nsid w:val="131C40E6"/>
    <w:multiLevelType w:val="hybridMultilevel"/>
    <w:tmpl w:val="FFFFFFFF"/>
    <w:lvl w:ilvl="0" w:tplc="716CCAE6">
      <w:start w:val="1"/>
      <w:numFmt w:val="bullet"/>
      <w:lvlText w:val="·"/>
      <w:lvlJc w:val="left"/>
      <w:pPr>
        <w:ind w:left="720" w:hanging="360"/>
      </w:pPr>
      <w:rPr>
        <w:rFonts w:ascii="Symbol" w:hAnsi="Symbol" w:hint="default"/>
      </w:rPr>
    </w:lvl>
    <w:lvl w:ilvl="1" w:tplc="6304EB5A">
      <w:start w:val="1"/>
      <w:numFmt w:val="bullet"/>
      <w:lvlText w:val="o"/>
      <w:lvlJc w:val="left"/>
      <w:pPr>
        <w:ind w:left="1440" w:hanging="360"/>
      </w:pPr>
      <w:rPr>
        <w:rFonts w:ascii="Courier New" w:hAnsi="Courier New" w:hint="default"/>
      </w:rPr>
    </w:lvl>
    <w:lvl w:ilvl="2" w:tplc="6B2CD674">
      <w:start w:val="1"/>
      <w:numFmt w:val="bullet"/>
      <w:lvlText w:val=""/>
      <w:lvlJc w:val="left"/>
      <w:pPr>
        <w:ind w:left="2160" w:hanging="360"/>
      </w:pPr>
      <w:rPr>
        <w:rFonts w:ascii="Wingdings" w:hAnsi="Wingdings" w:hint="default"/>
      </w:rPr>
    </w:lvl>
    <w:lvl w:ilvl="3" w:tplc="E006E53C">
      <w:start w:val="1"/>
      <w:numFmt w:val="bullet"/>
      <w:lvlText w:val=""/>
      <w:lvlJc w:val="left"/>
      <w:pPr>
        <w:ind w:left="2880" w:hanging="360"/>
      </w:pPr>
      <w:rPr>
        <w:rFonts w:ascii="Symbol" w:hAnsi="Symbol" w:hint="default"/>
      </w:rPr>
    </w:lvl>
    <w:lvl w:ilvl="4" w:tplc="C2CC8D5E">
      <w:start w:val="1"/>
      <w:numFmt w:val="bullet"/>
      <w:lvlText w:val="o"/>
      <w:lvlJc w:val="left"/>
      <w:pPr>
        <w:ind w:left="3600" w:hanging="360"/>
      </w:pPr>
      <w:rPr>
        <w:rFonts w:ascii="Courier New" w:hAnsi="Courier New" w:hint="default"/>
      </w:rPr>
    </w:lvl>
    <w:lvl w:ilvl="5" w:tplc="E022FAA8">
      <w:start w:val="1"/>
      <w:numFmt w:val="bullet"/>
      <w:lvlText w:val=""/>
      <w:lvlJc w:val="left"/>
      <w:pPr>
        <w:ind w:left="4320" w:hanging="360"/>
      </w:pPr>
      <w:rPr>
        <w:rFonts w:ascii="Wingdings" w:hAnsi="Wingdings" w:hint="default"/>
      </w:rPr>
    </w:lvl>
    <w:lvl w:ilvl="6" w:tplc="A9BE57C2">
      <w:start w:val="1"/>
      <w:numFmt w:val="bullet"/>
      <w:lvlText w:val=""/>
      <w:lvlJc w:val="left"/>
      <w:pPr>
        <w:ind w:left="5040" w:hanging="360"/>
      </w:pPr>
      <w:rPr>
        <w:rFonts w:ascii="Symbol" w:hAnsi="Symbol" w:hint="default"/>
      </w:rPr>
    </w:lvl>
    <w:lvl w:ilvl="7" w:tplc="14569C98">
      <w:start w:val="1"/>
      <w:numFmt w:val="bullet"/>
      <w:lvlText w:val="o"/>
      <w:lvlJc w:val="left"/>
      <w:pPr>
        <w:ind w:left="5760" w:hanging="360"/>
      </w:pPr>
      <w:rPr>
        <w:rFonts w:ascii="Courier New" w:hAnsi="Courier New" w:hint="default"/>
      </w:rPr>
    </w:lvl>
    <w:lvl w:ilvl="8" w:tplc="FFDE6B10">
      <w:start w:val="1"/>
      <w:numFmt w:val="bullet"/>
      <w:lvlText w:val=""/>
      <w:lvlJc w:val="left"/>
      <w:pPr>
        <w:ind w:left="6480" w:hanging="360"/>
      </w:pPr>
      <w:rPr>
        <w:rFonts w:ascii="Wingdings" w:hAnsi="Wingdings" w:hint="default"/>
      </w:rPr>
    </w:lvl>
  </w:abstractNum>
  <w:abstractNum w:abstractNumId="7" w15:restartNumberingAfterBreak="0">
    <w:nsid w:val="1335E167"/>
    <w:multiLevelType w:val="hybridMultilevel"/>
    <w:tmpl w:val="A8FEB188"/>
    <w:lvl w:ilvl="0" w:tplc="6648504E">
      <w:start w:val="1"/>
      <w:numFmt w:val="bullet"/>
      <w:lvlText w:val="·"/>
      <w:lvlJc w:val="left"/>
      <w:pPr>
        <w:ind w:left="720" w:hanging="360"/>
      </w:pPr>
      <w:rPr>
        <w:rFonts w:ascii="Symbol" w:hAnsi="Symbol" w:hint="default"/>
      </w:rPr>
    </w:lvl>
    <w:lvl w:ilvl="1" w:tplc="2F80C572">
      <w:start w:val="1"/>
      <w:numFmt w:val="bullet"/>
      <w:lvlText w:val="o"/>
      <w:lvlJc w:val="left"/>
      <w:pPr>
        <w:ind w:left="1440" w:hanging="360"/>
      </w:pPr>
      <w:rPr>
        <w:rFonts w:ascii="Courier New" w:hAnsi="Courier New" w:hint="default"/>
      </w:rPr>
    </w:lvl>
    <w:lvl w:ilvl="2" w:tplc="2E5CFEBC">
      <w:start w:val="1"/>
      <w:numFmt w:val="bullet"/>
      <w:lvlText w:val=""/>
      <w:lvlJc w:val="left"/>
      <w:pPr>
        <w:ind w:left="2160" w:hanging="360"/>
      </w:pPr>
      <w:rPr>
        <w:rFonts w:ascii="Wingdings" w:hAnsi="Wingdings" w:hint="default"/>
      </w:rPr>
    </w:lvl>
    <w:lvl w:ilvl="3" w:tplc="FA04FF80">
      <w:start w:val="1"/>
      <w:numFmt w:val="bullet"/>
      <w:lvlText w:val=""/>
      <w:lvlJc w:val="left"/>
      <w:pPr>
        <w:ind w:left="2880" w:hanging="360"/>
      </w:pPr>
      <w:rPr>
        <w:rFonts w:ascii="Symbol" w:hAnsi="Symbol" w:hint="default"/>
      </w:rPr>
    </w:lvl>
    <w:lvl w:ilvl="4" w:tplc="731C5D60">
      <w:start w:val="1"/>
      <w:numFmt w:val="bullet"/>
      <w:lvlText w:val="o"/>
      <w:lvlJc w:val="left"/>
      <w:pPr>
        <w:ind w:left="3600" w:hanging="360"/>
      </w:pPr>
      <w:rPr>
        <w:rFonts w:ascii="Courier New" w:hAnsi="Courier New" w:hint="default"/>
      </w:rPr>
    </w:lvl>
    <w:lvl w:ilvl="5" w:tplc="BA8AC4A6">
      <w:start w:val="1"/>
      <w:numFmt w:val="bullet"/>
      <w:lvlText w:val=""/>
      <w:lvlJc w:val="left"/>
      <w:pPr>
        <w:ind w:left="4320" w:hanging="360"/>
      </w:pPr>
      <w:rPr>
        <w:rFonts w:ascii="Wingdings" w:hAnsi="Wingdings" w:hint="default"/>
      </w:rPr>
    </w:lvl>
    <w:lvl w:ilvl="6" w:tplc="9E188E36">
      <w:start w:val="1"/>
      <w:numFmt w:val="bullet"/>
      <w:lvlText w:val=""/>
      <w:lvlJc w:val="left"/>
      <w:pPr>
        <w:ind w:left="5040" w:hanging="360"/>
      </w:pPr>
      <w:rPr>
        <w:rFonts w:ascii="Symbol" w:hAnsi="Symbol" w:hint="default"/>
      </w:rPr>
    </w:lvl>
    <w:lvl w:ilvl="7" w:tplc="12E8BB12">
      <w:start w:val="1"/>
      <w:numFmt w:val="bullet"/>
      <w:lvlText w:val="o"/>
      <w:lvlJc w:val="left"/>
      <w:pPr>
        <w:ind w:left="5760" w:hanging="360"/>
      </w:pPr>
      <w:rPr>
        <w:rFonts w:ascii="Courier New" w:hAnsi="Courier New" w:hint="default"/>
      </w:rPr>
    </w:lvl>
    <w:lvl w:ilvl="8" w:tplc="240AFDAA">
      <w:start w:val="1"/>
      <w:numFmt w:val="bullet"/>
      <w:lvlText w:val=""/>
      <w:lvlJc w:val="left"/>
      <w:pPr>
        <w:ind w:left="6480" w:hanging="360"/>
      </w:pPr>
      <w:rPr>
        <w:rFonts w:ascii="Wingdings" w:hAnsi="Wingdings" w:hint="default"/>
      </w:rPr>
    </w:lvl>
  </w:abstractNum>
  <w:abstractNum w:abstractNumId="8" w15:restartNumberingAfterBreak="0">
    <w:nsid w:val="14A6522D"/>
    <w:multiLevelType w:val="hybridMultilevel"/>
    <w:tmpl w:val="92DA591C"/>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9" w15:restartNumberingAfterBreak="0">
    <w:nsid w:val="180ADA23"/>
    <w:multiLevelType w:val="hybridMultilevel"/>
    <w:tmpl w:val="FFFFFFFF"/>
    <w:lvl w:ilvl="0" w:tplc="826E4A04">
      <w:start w:val="1"/>
      <w:numFmt w:val="bullet"/>
      <w:lvlText w:val="·"/>
      <w:lvlJc w:val="left"/>
      <w:pPr>
        <w:ind w:left="720" w:hanging="360"/>
      </w:pPr>
      <w:rPr>
        <w:rFonts w:ascii="Symbol" w:hAnsi="Symbol" w:hint="default"/>
      </w:rPr>
    </w:lvl>
    <w:lvl w:ilvl="1" w:tplc="091CC618">
      <w:start w:val="1"/>
      <w:numFmt w:val="bullet"/>
      <w:lvlText w:val="o"/>
      <w:lvlJc w:val="left"/>
      <w:pPr>
        <w:ind w:left="1440" w:hanging="360"/>
      </w:pPr>
      <w:rPr>
        <w:rFonts w:ascii="Courier New" w:hAnsi="Courier New" w:hint="default"/>
      </w:rPr>
    </w:lvl>
    <w:lvl w:ilvl="2" w:tplc="05B2EC40">
      <w:start w:val="1"/>
      <w:numFmt w:val="bullet"/>
      <w:lvlText w:val=""/>
      <w:lvlJc w:val="left"/>
      <w:pPr>
        <w:ind w:left="2160" w:hanging="360"/>
      </w:pPr>
      <w:rPr>
        <w:rFonts w:ascii="Wingdings" w:hAnsi="Wingdings" w:hint="default"/>
      </w:rPr>
    </w:lvl>
    <w:lvl w:ilvl="3" w:tplc="E040B0AC">
      <w:start w:val="1"/>
      <w:numFmt w:val="bullet"/>
      <w:lvlText w:val=""/>
      <w:lvlJc w:val="left"/>
      <w:pPr>
        <w:ind w:left="2880" w:hanging="360"/>
      </w:pPr>
      <w:rPr>
        <w:rFonts w:ascii="Symbol" w:hAnsi="Symbol" w:hint="default"/>
      </w:rPr>
    </w:lvl>
    <w:lvl w:ilvl="4" w:tplc="431E3EBA">
      <w:start w:val="1"/>
      <w:numFmt w:val="bullet"/>
      <w:lvlText w:val="o"/>
      <w:lvlJc w:val="left"/>
      <w:pPr>
        <w:ind w:left="3600" w:hanging="360"/>
      </w:pPr>
      <w:rPr>
        <w:rFonts w:ascii="Courier New" w:hAnsi="Courier New" w:hint="default"/>
      </w:rPr>
    </w:lvl>
    <w:lvl w:ilvl="5" w:tplc="EFDEAA48">
      <w:start w:val="1"/>
      <w:numFmt w:val="bullet"/>
      <w:lvlText w:val=""/>
      <w:lvlJc w:val="left"/>
      <w:pPr>
        <w:ind w:left="4320" w:hanging="360"/>
      </w:pPr>
      <w:rPr>
        <w:rFonts w:ascii="Wingdings" w:hAnsi="Wingdings" w:hint="default"/>
      </w:rPr>
    </w:lvl>
    <w:lvl w:ilvl="6" w:tplc="0D6C39E0">
      <w:start w:val="1"/>
      <w:numFmt w:val="bullet"/>
      <w:lvlText w:val=""/>
      <w:lvlJc w:val="left"/>
      <w:pPr>
        <w:ind w:left="5040" w:hanging="360"/>
      </w:pPr>
      <w:rPr>
        <w:rFonts w:ascii="Symbol" w:hAnsi="Symbol" w:hint="default"/>
      </w:rPr>
    </w:lvl>
    <w:lvl w:ilvl="7" w:tplc="D7F2E54E">
      <w:start w:val="1"/>
      <w:numFmt w:val="bullet"/>
      <w:lvlText w:val="o"/>
      <w:lvlJc w:val="left"/>
      <w:pPr>
        <w:ind w:left="5760" w:hanging="360"/>
      </w:pPr>
      <w:rPr>
        <w:rFonts w:ascii="Courier New" w:hAnsi="Courier New" w:hint="default"/>
      </w:rPr>
    </w:lvl>
    <w:lvl w:ilvl="8" w:tplc="9272AF06">
      <w:start w:val="1"/>
      <w:numFmt w:val="bullet"/>
      <w:lvlText w:val=""/>
      <w:lvlJc w:val="left"/>
      <w:pPr>
        <w:ind w:left="6480" w:hanging="360"/>
      </w:pPr>
      <w:rPr>
        <w:rFonts w:ascii="Wingdings" w:hAnsi="Wingdings" w:hint="default"/>
      </w:rPr>
    </w:lvl>
  </w:abstractNum>
  <w:abstractNum w:abstractNumId="10" w15:restartNumberingAfterBreak="0">
    <w:nsid w:val="1CA297F6"/>
    <w:multiLevelType w:val="hybridMultilevel"/>
    <w:tmpl w:val="D5E8CE72"/>
    <w:lvl w:ilvl="0" w:tplc="62ACE822">
      <w:start w:val="1"/>
      <w:numFmt w:val="bullet"/>
      <w:lvlText w:val="·"/>
      <w:lvlJc w:val="left"/>
      <w:pPr>
        <w:ind w:left="720" w:hanging="360"/>
      </w:pPr>
      <w:rPr>
        <w:rFonts w:ascii="Symbol" w:hAnsi="Symbol" w:hint="default"/>
      </w:rPr>
    </w:lvl>
    <w:lvl w:ilvl="1" w:tplc="07CC6650">
      <w:start w:val="1"/>
      <w:numFmt w:val="bullet"/>
      <w:lvlText w:val="o"/>
      <w:lvlJc w:val="left"/>
      <w:pPr>
        <w:ind w:left="1440" w:hanging="360"/>
      </w:pPr>
      <w:rPr>
        <w:rFonts w:ascii="Courier New" w:hAnsi="Courier New" w:hint="default"/>
      </w:rPr>
    </w:lvl>
    <w:lvl w:ilvl="2" w:tplc="765AE5C6">
      <w:start w:val="1"/>
      <w:numFmt w:val="bullet"/>
      <w:lvlText w:val=""/>
      <w:lvlJc w:val="left"/>
      <w:pPr>
        <w:ind w:left="2160" w:hanging="360"/>
      </w:pPr>
      <w:rPr>
        <w:rFonts w:ascii="Wingdings" w:hAnsi="Wingdings" w:hint="default"/>
      </w:rPr>
    </w:lvl>
    <w:lvl w:ilvl="3" w:tplc="861C593E">
      <w:start w:val="1"/>
      <w:numFmt w:val="bullet"/>
      <w:lvlText w:val=""/>
      <w:lvlJc w:val="left"/>
      <w:pPr>
        <w:ind w:left="2880" w:hanging="360"/>
      </w:pPr>
      <w:rPr>
        <w:rFonts w:ascii="Symbol" w:hAnsi="Symbol" w:hint="default"/>
      </w:rPr>
    </w:lvl>
    <w:lvl w:ilvl="4" w:tplc="3AF42D40">
      <w:start w:val="1"/>
      <w:numFmt w:val="bullet"/>
      <w:lvlText w:val="o"/>
      <w:lvlJc w:val="left"/>
      <w:pPr>
        <w:ind w:left="3600" w:hanging="360"/>
      </w:pPr>
      <w:rPr>
        <w:rFonts w:ascii="Courier New" w:hAnsi="Courier New" w:hint="default"/>
      </w:rPr>
    </w:lvl>
    <w:lvl w:ilvl="5" w:tplc="33F8313C">
      <w:start w:val="1"/>
      <w:numFmt w:val="bullet"/>
      <w:lvlText w:val=""/>
      <w:lvlJc w:val="left"/>
      <w:pPr>
        <w:ind w:left="4320" w:hanging="360"/>
      </w:pPr>
      <w:rPr>
        <w:rFonts w:ascii="Wingdings" w:hAnsi="Wingdings" w:hint="default"/>
      </w:rPr>
    </w:lvl>
    <w:lvl w:ilvl="6" w:tplc="46E6312E">
      <w:start w:val="1"/>
      <w:numFmt w:val="bullet"/>
      <w:lvlText w:val=""/>
      <w:lvlJc w:val="left"/>
      <w:pPr>
        <w:ind w:left="5040" w:hanging="360"/>
      </w:pPr>
      <w:rPr>
        <w:rFonts w:ascii="Symbol" w:hAnsi="Symbol" w:hint="default"/>
      </w:rPr>
    </w:lvl>
    <w:lvl w:ilvl="7" w:tplc="01903430">
      <w:start w:val="1"/>
      <w:numFmt w:val="bullet"/>
      <w:lvlText w:val="o"/>
      <w:lvlJc w:val="left"/>
      <w:pPr>
        <w:ind w:left="5760" w:hanging="360"/>
      </w:pPr>
      <w:rPr>
        <w:rFonts w:ascii="Courier New" w:hAnsi="Courier New" w:hint="default"/>
      </w:rPr>
    </w:lvl>
    <w:lvl w:ilvl="8" w:tplc="6414DA90">
      <w:start w:val="1"/>
      <w:numFmt w:val="bullet"/>
      <w:lvlText w:val=""/>
      <w:lvlJc w:val="left"/>
      <w:pPr>
        <w:ind w:left="6480" w:hanging="360"/>
      </w:pPr>
      <w:rPr>
        <w:rFonts w:ascii="Wingdings" w:hAnsi="Wingdings" w:hint="default"/>
      </w:rPr>
    </w:lvl>
  </w:abstractNum>
  <w:abstractNum w:abstractNumId="11" w15:restartNumberingAfterBreak="0">
    <w:nsid w:val="1CCB5A22"/>
    <w:multiLevelType w:val="hybridMultilevel"/>
    <w:tmpl w:val="48DA5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C7418F"/>
    <w:multiLevelType w:val="hybridMultilevel"/>
    <w:tmpl w:val="A342B1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34112"/>
    <w:multiLevelType w:val="multilevel"/>
    <w:tmpl w:val="0DA612EE"/>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BB74E"/>
    <w:multiLevelType w:val="hybridMultilevel"/>
    <w:tmpl w:val="FFFFFFFF"/>
    <w:lvl w:ilvl="0" w:tplc="5F6871E6">
      <w:start w:val="1"/>
      <w:numFmt w:val="bullet"/>
      <w:lvlText w:val="·"/>
      <w:lvlJc w:val="left"/>
      <w:pPr>
        <w:ind w:left="720" w:hanging="360"/>
      </w:pPr>
      <w:rPr>
        <w:rFonts w:ascii="Symbol" w:hAnsi="Symbol" w:hint="default"/>
      </w:rPr>
    </w:lvl>
    <w:lvl w:ilvl="1" w:tplc="E112EF7C">
      <w:start w:val="1"/>
      <w:numFmt w:val="bullet"/>
      <w:lvlText w:val="o"/>
      <w:lvlJc w:val="left"/>
      <w:pPr>
        <w:ind w:left="1440" w:hanging="360"/>
      </w:pPr>
      <w:rPr>
        <w:rFonts w:ascii="Courier New" w:hAnsi="Courier New" w:hint="default"/>
      </w:rPr>
    </w:lvl>
    <w:lvl w:ilvl="2" w:tplc="0FE412F2">
      <w:start w:val="1"/>
      <w:numFmt w:val="bullet"/>
      <w:lvlText w:val=""/>
      <w:lvlJc w:val="left"/>
      <w:pPr>
        <w:ind w:left="2160" w:hanging="360"/>
      </w:pPr>
      <w:rPr>
        <w:rFonts w:ascii="Wingdings" w:hAnsi="Wingdings" w:hint="default"/>
      </w:rPr>
    </w:lvl>
    <w:lvl w:ilvl="3" w:tplc="24FC3376">
      <w:start w:val="1"/>
      <w:numFmt w:val="bullet"/>
      <w:lvlText w:val=""/>
      <w:lvlJc w:val="left"/>
      <w:pPr>
        <w:ind w:left="2880" w:hanging="360"/>
      </w:pPr>
      <w:rPr>
        <w:rFonts w:ascii="Symbol" w:hAnsi="Symbol" w:hint="default"/>
      </w:rPr>
    </w:lvl>
    <w:lvl w:ilvl="4" w:tplc="C706B3C6">
      <w:start w:val="1"/>
      <w:numFmt w:val="bullet"/>
      <w:lvlText w:val="o"/>
      <w:lvlJc w:val="left"/>
      <w:pPr>
        <w:ind w:left="3600" w:hanging="360"/>
      </w:pPr>
      <w:rPr>
        <w:rFonts w:ascii="Courier New" w:hAnsi="Courier New" w:hint="default"/>
      </w:rPr>
    </w:lvl>
    <w:lvl w:ilvl="5" w:tplc="4C1EAA44">
      <w:start w:val="1"/>
      <w:numFmt w:val="bullet"/>
      <w:lvlText w:val=""/>
      <w:lvlJc w:val="left"/>
      <w:pPr>
        <w:ind w:left="4320" w:hanging="360"/>
      </w:pPr>
      <w:rPr>
        <w:rFonts w:ascii="Wingdings" w:hAnsi="Wingdings" w:hint="default"/>
      </w:rPr>
    </w:lvl>
    <w:lvl w:ilvl="6" w:tplc="9698AEC2">
      <w:start w:val="1"/>
      <w:numFmt w:val="bullet"/>
      <w:lvlText w:val=""/>
      <w:lvlJc w:val="left"/>
      <w:pPr>
        <w:ind w:left="5040" w:hanging="360"/>
      </w:pPr>
      <w:rPr>
        <w:rFonts w:ascii="Symbol" w:hAnsi="Symbol" w:hint="default"/>
      </w:rPr>
    </w:lvl>
    <w:lvl w:ilvl="7" w:tplc="EB6414C2">
      <w:start w:val="1"/>
      <w:numFmt w:val="bullet"/>
      <w:lvlText w:val="o"/>
      <w:lvlJc w:val="left"/>
      <w:pPr>
        <w:ind w:left="5760" w:hanging="360"/>
      </w:pPr>
      <w:rPr>
        <w:rFonts w:ascii="Courier New" w:hAnsi="Courier New" w:hint="default"/>
      </w:rPr>
    </w:lvl>
    <w:lvl w:ilvl="8" w:tplc="95D8E93A">
      <w:start w:val="1"/>
      <w:numFmt w:val="bullet"/>
      <w:lvlText w:val=""/>
      <w:lvlJc w:val="left"/>
      <w:pPr>
        <w:ind w:left="6480" w:hanging="360"/>
      </w:pPr>
      <w:rPr>
        <w:rFonts w:ascii="Wingdings" w:hAnsi="Wingdings" w:hint="default"/>
      </w:rPr>
    </w:lvl>
  </w:abstractNum>
  <w:abstractNum w:abstractNumId="15" w15:restartNumberingAfterBreak="0">
    <w:nsid w:val="2E83214A"/>
    <w:multiLevelType w:val="multilevel"/>
    <w:tmpl w:val="A5DC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90B31"/>
    <w:multiLevelType w:val="hybridMultilevel"/>
    <w:tmpl w:val="85C4427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073FD"/>
    <w:multiLevelType w:val="multilevel"/>
    <w:tmpl w:val="0DA6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510EE"/>
    <w:multiLevelType w:val="multilevel"/>
    <w:tmpl w:val="7B26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2712D"/>
    <w:multiLevelType w:val="hybridMultilevel"/>
    <w:tmpl w:val="F25417CA"/>
    <w:lvl w:ilvl="0" w:tplc="FFFFFFFF">
      <w:start w:val="1"/>
      <w:numFmt w:val="lowerLetter"/>
      <w:lvlText w:val="%1)"/>
      <w:lvlJc w:val="left"/>
      <w:pPr>
        <w:ind w:left="1800" w:hanging="360"/>
      </w:pPr>
      <w:rPr>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BF3A21"/>
    <w:multiLevelType w:val="hybridMultilevel"/>
    <w:tmpl w:val="ACDAC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2FE0214"/>
    <w:multiLevelType w:val="multilevel"/>
    <w:tmpl w:val="F386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659E7"/>
    <w:multiLevelType w:val="multilevel"/>
    <w:tmpl w:val="8EC0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E38C7"/>
    <w:multiLevelType w:val="hybridMultilevel"/>
    <w:tmpl w:val="E43C5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9796C"/>
    <w:multiLevelType w:val="hybridMultilevel"/>
    <w:tmpl w:val="E0F0E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C0984"/>
    <w:multiLevelType w:val="multilevel"/>
    <w:tmpl w:val="0DA612EE"/>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71E649"/>
    <w:multiLevelType w:val="hybridMultilevel"/>
    <w:tmpl w:val="4156EAB0"/>
    <w:lvl w:ilvl="0" w:tplc="1DAA474C">
      <w:start w:val="1"/>
      <w:numFmt w:val="bullet"/>
      <w:lvlText w:val=""/>
      <w:lvlJc w:val="left"/>
      <w:pPr>
        <w:ind w:left="720" w:hanging="360"/>
      </w:pPr>
      <w:rPr>
        <w:rFonts w:ascii="Symbol" w:hAnsi="Symbol" w:hint="default"/>
      </w:rPr>
    </w:lvl>
    <w:lvl w:ilvl="1" w:tplc="C3C4D2BA">
      <w:start w:val="1"/>
      <w:numFmt w:val="bullet"/>
      <w:lvlText w:val="o"/>
      <w:lvlJc w:val="left"/>
      <w:pPr>
        <w:ind w:left="1440" w:hanging="360"/>
      </w:pPr>
      <w:rPr>
        <w:rFonts w:ascii="Courier New" w:hAnsi="Courier New" w:hint="default"/>
      </w:rPr>
    </w:lvl>
    <w:lvl w:ilvl="2" w:tplc="BF78DA70">
      <w:start w:val="1"/>
      <w:numFmt w:val="bullet"/>
      <w:lvlText w:val=""/>
      <w:lvlJc w:val="left"/>
      <w:pPr>
        <w:ind w:left="2160" w:hanging="360"/>
      </w:pPr>
      <w:rPr>
        <w:rFonts w:ascii="Wingdings" w:hAnsi="Wingdings" w:hint="default"/>
      </w:rPr>
    </w:lvl>
    <w:lvl w:ilvl="3" w:tplc="B822A1CE">
      <w:start w:val="1"/>
      <w:numFmt w:val="bullet"/>
      <w:lvlText w:val=""/>
      <w:lvlJc w:val="left"/>
      <w:pPr>
        <w:ind w:left="2880" w:hanging="360"/>
      </w:pPr>
      <w:rPr>
        <w:rFonts w:ascii="Symbol" w:hAnsi="Symbol" w:hint="default"/>
      </w:rPr>
    </w:lvl>
    <w:lvl w:ilvl="4" w:tplc="F740DC40">
      <w:start w:val="1"/>
      <w:numFmt w:val="bullet"/>
      <w:lvlText w:val="o"/>
      <w:lvlJc w:val="left"/>
      <w:pPr>
        <w:ind w:left="3600" w:hanging="360"/>
      </w:pPr>
      <w:rPr>
        <w:rFonts w:ascii="Courier New" w:hAnsi="Courier New" w:hint="default"/>
      </w:rPr>
    </w:lvl>
    <w:lvl w:ilvl="5" w:tplc="110E9CE6">
      <w:start w:val="1"/>
      <w:numFmt w:val="bullet"/>
      <w:lvlText w:val=""/>
      <w:lvlJc w:val="left"/>
      <w:pPr>
        <w:ind w:left="4320" w:hanging="360"/>
      </w:pPr>
      <w:rPr>
        <w:rFonts w:ascii="Wingdings" w:hAnsi="Wingdings" w:hint="default"/>
      </w:rPr>
    </w:lvl>
    <w:lvl w:ilvl="6" w:tplc="D4B001D2">
      <w:start w:val="1"/>
      <w:numFmt w:val="bullet"/>
      <w:lvlText w:val=""/>
      <w:lvlJc w:val="left"/>
      <w:pPr>
        <w:ind w:left="5040" w:hanging="360"/>
      </w:pPr>
      <w:rPr>
        <w:rFonts w:ascii="Symbol" w:hAnsi="Symbol" w:hint="default"/>
      </w:rPr>
    </w:lvl>
    <w:lvl w:ilvl="7" w:tplc="192024B2">
      <w:start w:val="1"/>
      <w:numFmt w:val="bullet"/>
      <w:lvlText w:val="o"/>
      <w:lvlJc w:val="left"/>
      <w:pPr>
        <w:ind w:left="5760" w:hanging="360"/>
      </w:pPr>
      <w:rPr>
        <w:rFonts w:ascii="Courier New" w:hAnsi="Courier New" w:hint="default"/>
      </w:rPr>
    </w:lvl>
    <w:lvl w:ilvl="8" w:tplc="26A01186">
      <w:start w:val="1"/>
      <w:numFmt w:val="bullet"/>
      <w:lvlText w:val=""/>
      <w:lvlJc w:val="left"/>
      <w:pPr>
        <w:ind w:left="6480" w:hanging="360"/>
      </w:pPr>
      <w:rPr>
        <w:rFonts w:ascii="Wingdings" w:hAnsi="Wingdings" w:hint="default"/>
      </w:rPr>
    </w:lvl>
  </w:abstractNum>
  <w:abstractNum w:abstractNumId="27" w15:restartNumberingAfterBreak="0">
    <w:nsid w:val="7F4B28D5"/>
    <w:multiLevelType w:val="hybridMultilevel"/>
    <w:tmpl w:val="FFFFFFFF"/>
    <w:lvl w:ilvl="0" w:tplc="EBB4E546">
      <w:start w:val="1"/>
      <w:numFmt w:val="bullet"/>
      <w:lvlText w:val="·"/>
      <w:lvlJc w:val="left"/>
      <w:pPr>
        <w:ind w:left="720" w:hanging="360"/>
      </w:pPr>
      <w:rPr>
        <w:rFonts w:ascii="Symbol" w:hAnsi="Symbol" w:hint="default"/>
      </w:rPr>
    </w:lvl>
    <w:lvl w:ilvl="1" w:tplc="40322998">
      <w:start w:val="1"/>
      <w:numFmt w:val="bullet"/>
      <w:lvlText w:val="o"/>
      <w:lvlJc w:val="left"/>
      <w:pPr>
        <w:ind w:left="1440" w:hanging="360"/>
      </w:pPr>
      <w:rPr>
        <w:rFonts w:ascii="Courier New" w:hAnsi="Courier New" w:hint="default"/>
      </w:rPr>
    </w:lvl>
    <w:lvl w:ilvl="2" w:tplc="FA206808">
      <w:start w:val="1"/>
      <w:numFmt w:val="bullet"/>
      <w:lvlText w:val=""/>
      <w:lvlJc w:val="left"/>
      <w:pPr>
        <w:ind w:left="2160" w:hanging="360"/>
      </w:pPr>
      <w:rPr>
        <w:rFonts w:ascii="Wingdings" w:hAnsi="Wingdings" w:hint="default"/>
      </w:rPr>
    </w:lvl>
    <w:lvl w:ilvl="3" w:tplc="94447C36">
      <w:start w:val="1"/>
      <w:numFmt w:val="bullet"/>
      <w:lvlText w:val=""/>
      <w:lvlJc w:val="left"/>
      <w:pPr>
        <w:ind w:left="2880" w:hanging="360"/>
      </w:pPr>
      <w:rPr>
        <w:rFonts w:ascii="Symbol" w:hAnsi="Symbol" w:hint="default"/>
      </w:rPr>
    </w:lvl>
    <w:lvl w:ilvl="4" w:tplc="941A1D2C">
      <w:start w:val="1"/>
      <w:numFmt w:val="bullet"/>
      <w:lvlText w:val="o"/>
      <w:lvlJc w:val="left"/>
      <w:pPr>
        <w:ind w:left="3600" w:hanging="360"/>
      </w:pPr>
      <w:rPr>
        <w:rFonts w:ascii="Courier New" w:hAnsi="Courier New" w:hint="default"/>
      </w:rPr>
    </w:lvl>
    <w:lvl w:ilvl="5" w:tplc="72FA3A2A">
      <w:start w:val="1"/>
      <w:numFmt w:val="bullet"/>
      <w:lvlText w:val=""/>
      <w:lvlJc w:val="left"/>
      <w:pPr>
        <w:ind w:left="4320" w:hanging="360"/>
      </w:pPr>
      <w:rPr>
        <w:rFonts w:ascii="Wingdings" w:hAnsi="Wingdings" w:hint="default"/>
      </w:rPr>
    </w:lvl>
    <w:lvl w:ilvl="6" w:tplc="A7D2AAE8">
      <w:start w:val="1"/>
      <w:numFmt w:val="bullet"/>
      <w:lvlText w:val=""/>
      <w:lvlJc w:val="left"/>
      <w:pPr>
        <w:ind w:left="5040" w:hanging="360"/>
      </w:pPr>
      <w:rPr>
        <w:rFonts w:ascii="Symbol" w:hAnsi="Symbol" w:hint="default"/>
      </w:rPr>
    </w:lvl>
    <w:lvl w:ilvl="7" w:tplc="2794CB90">
      <w:start w:val="1"/>
      <w:numFmt w:val="bullet"/>
      <w:lvlText w:val="o"/>
      <w:lvlJc w:val="left"/>
      <w:pPr>
        <w:ind w:left="5760" w:hanging="360"/>
      </w:pPr>
      <w:rPr>
        <w:rFonts w:ascii="Courier New" w:hAnsi="Courier New" w:hint="default"/>
      </w:rPr>
    </w:lvl>
    <w:lvl w:ilvl="8" w:tplc="055C18CA">
      <w:start w:val="1"/>
      <w:numFmt w:val="bullet"/>
      <w:lvlText w:val=""/>
      <w:lvlJc w:val="left"/>
      <w:pPr>
        <w:ind w:left="6480" w:hanging="360"/>
      </w:pPr>
      <w:rPr>
        <w:rFonts w:ascii="Wingdings" w:hAnsi="Wingdings" w:hint="default"/>
      </w:rPr>
    </w:lvl>
  </w:abstractNum>
  <w:num w:numId="1" w16cid:durableId="1354071542">
    <w:abstractNumId w:val="10"/>
  </w:num>
  <w:num w:numId="2" w16cid:durableId="1234773670">
    <w:abstractNumId w:val="7"/>
  </w:num>
  <w:num w:numId="3" w16cid:durableId="2123724797">
    <w:abstractNumId w:val="2"/>
  </w:num>
  <w:num w:numId="4" w16cid:durableId="461117733">
    <w:abstractNumId w:val="1"/>
  </w:num>
  <w:num w:numId="5" w16cid:durableId="1681201321">
    <w:abstractNumId w:val="3"/>
  </w:num>
  <w:num w:numId="6" w16cid:durableId="1145776013">
    <w:abstractNumId w:val="15"/>
  </w:num>
  <w:num w:numId="7" w16cid:durableId="2090690545">
    <w:abstractNumId w:val="20"/>
  </w:num>
  <w:num w:numId="8" w16cid:durableId="1335718765">
    <w:abstractNumId w:val="11"/>
  </w:num>
  <w:num w:numId="9" w16cid:durableId="1872255071">
    <w:abstractNumId w:val="23"/>
  </w:num>
  <w:num w:numId="10" w16cid:durableId="202913517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1" w16cid:durableId="85730561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16cid:durableId="1750495814">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3" w16cid:durableId="696659124">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4" w16cid:durableId="653025385">
    <w:abstractNumId w:val="8"/>
  </w:num>
  <w:num w:numId="15" w16cid:durableId="1879589400">
    <w:abstractNumId w:val="26"/>
  </w:num>
  <w:num w:numId="16" w16cid:durableId="1533955387">
    <w:abstractNumId w:val="4"/>
  </w:num>
  <w:num w:numId="17" w16cid:durableId="421028696">
    <w:abstractNumId w:val="0"/>
  </w:num>
  <w:num w:numId="18" w16cid:durableId="1716344295">
    <w:abstractNumId w:val="16"/>
  </w:num>
  <w:num w:numId="19" w16cid:durableId="1078598704">
    <w:abstractNumId w:val="19"/>
  </w:num>
  <w:num w:numId="20" w16cid:durableId="162160269">
    <w:abstractNumId w:val="24"/>
  </w:num>
  <w:num w:numId="21" w16cid:durableId="594049294">
    <w:abstractNumId w:val="13"/>
  </w:num>
  <w:num w:numId="22" w16cid:durableId="1875536120">
    <w:abstractNumId w:val="25"/>
  </w:num>
  <w:num w:numId="23" w16cid:durableId="945893906">
    <w:abstractNumId w:val="14"/>
  </w:num>
  <w:num w:numId="24" w16cid:durableId="434903544">
    <w:abstractNumId w:val="9"/>
  </w:num>
  <w:num w:numId="25" w16cid:durableId="51387732">
    <w:abstractNumId w:val="27"/>
  </w:num>
  <w:num w:numId="26" w16cid:durableId="1588147188">
    <w:abstractNumId w:val="5"/>
  </w:num>
  <w:num w:numId="27" w16cid:durableId="1631283615">
    <w:abstractNumId w:val="6"/>
  </w:num>
  <w:num w:numId="28" w16cid:durableId="1061633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EE"/>
    <w:rsid w:val="000013E9"/>
    <w:rsid w:val="000045C0"/>
    <w:rsid w:val="00004A34"/>
    <w:rsid w:val="00004B86"/>
    <w:rsid w:val="00004BE0"/>
    <w:rsid w:val="00010284"/>
    <w:rsid w:val="000104C9"/>
    <w:rsid w:val="0001203F"/>
    <w:rsid w:val="000122F0"/>
    <w:rsid w:val="0001473C"/>
    <w:rsid w:val="00014FD0"/>
    <w:rsid w:val="00020E62"/>
    <w:rsid w:val="00021A22"/>
    <w:rsid w:val="00023ED4"/>
    <w:rsid w:val="00024314"/>
    <w:rsid w:val="00024B58"/>
    <w:rsid w:val="000250D6"/>
    <w:rsid w:val="00027066"/>
    <w:rsid w:val="000274EA"/>
    <w:rsid w:val="00031DB6"/>
    <w:rsid w:val="000328E3"/>
    <w:rsid w:val="000354BF"/>
    <w:rsid w:val="00043DC6"/>
    <w:rsid w:val="0004604F"/>
    <w:rsid w:val="00046855"/>
    <w:rsid w:val="00046FA4"/>
    <w:rsid w:val="00050449"/>
    <w:rsid w:val="00050853"/>
    <w:rsid w:val="00050F3F"/>
    <w:rsid w:val="00051F0E"/>
    <w:rsid w:val="00052B05"/>
    <w:rsid w:val="000530C0"/>
    <w:rsid w:val="0005398E"/>
    <w:rsid w:val="00053FCF"/>
    <w:rsid w:val="000542F4"/>
    <w:rsid w:val="00058342"/>
    <w:rsid w:val="0006398F"/>
    <w:rsid w:val="0006467B"/>
    <w:rsid w:val="00064A07"/>
    <w:rsid w:val="00065473"/>
    <w:rsid w:val="00065FF5"/>
    <w:rsid w:val="000660C8"/>
    <w:rsid w:val="000671ED"/>
    <w:rsid w:val="000702AC"/>
    <w:rsid w:val="00070739"/>
    <w:rsid w:val="000733A4"/>
    <w:rsid w:val="000748B4"/>
    <w:rsid w:val="00081D8E"/>
    <w:rsid w:val="00081D9D"/>
    <w:rsid w:val="000831B6"/>
    <w:rsid w:val="00085272"/>
    <w:rsid w:val="00086F72"/>
    <w:rsid w:val="00091366"/>
    <w:rsid w:val="00091C7C"/>
    <w:rsid w:val="00093D83"/>
    <w:rsid w:val="00095852"/>
    <w:rsid w:val="0009728F"/>
    <w:rsid w:val="00097A80"/>
    <w:rsid w:val="000A1F7D"/>
    <w:rsid w:val="000A1F93"/>
    <w:rsid w:val="000A2236"/>
    <w:rsid w:val="000A2C59"/>
    <w:rsid w:val="000A35D4"/>
    <w:rsid w:val="000A3755"/>
    <w:rsid w:val="000B0DF9"/>
    <w:rsid w:val="000B1123"/>
    <w:rsid w:val="000B1DDB"/>
    <w:rsid w:val="000B3614"/>
    <w:rsid w:val="000B3E15"/>
    <w:rsid w:val="000B5A50"/>
    <w:rsid w:val="000B5D3A"/>
    <w:rsid w:val="000B748C"/>
    <w:rsid w:val="000B7A88"/>
    <w:rsid w:val="000C111E"/>
    <w:rsid w:val="000C2B40"/>
    <w:rsid w:val="000C3695"/>
    <w:rsid w:val="000C4441"/>
    <w:rsid w:val="000C4B2B"/>
    <w:rsid w:val="000C5EAA"/>
    <w:rsid w:val="000D0109"/>
    <w:rsid w:val="000D1C26"/>
    <w:rsid w:val="000D258C"/>
    <w:rsid w:val="000D4143"/>
    <w:rsid w:val="000D6636"/>
    <w:rsid w:val="000D6B14"/>
    <w:rsid w:val="000E1639"/>
    <w:rsid w:val="000F08C1"/>
    <w:rsid w:val="000F09B5"/>
    <w:rsid w:val="000F11AC"/>
    <w:rsid w:val="000F22B8"/>
    <w:rsid w:val="000F48A5"/>
    <w:rsid w:val="000F53BA"/>
    <w:rsid w:val="00100D27"/>
    <w:rsid w:val="00101D5E"/>
    <w:rsid w:val="00102C9C"/>
    <w:rsid w:val="00104813"/>
    <w:rsid w:val="00105B44"/>
    <w:rsid w:val="0010769F"/>
    <w:rsid w:val="00110111"/>
    <w:rsid w:val="0011713C"/>
    <w:rsid w:val="0011726E"/>
    <w:rsid w:val="00117AEF"/>
    <w:rsid w:val="00120609"/>
    <w:rsid w:val="0012089B"/>
    <w:rsid w:val="001208A3"/>
    <w:rsid w:val="00121A5A"/>
    <w:rsid w:val="001224EC"/>
    <w:rsid w:val="001225C4"/>
    <w:rsid w:val="00123276"/>
    <w:rsid w:val="00123FC7"/>
    <w:rsid w:val="00127BAC"/>
    <w:rsid w:val="001308EE"/>
    <w:rsid w:val="001339CE"/>
    <w:rsid w:val="00133C3D"/>
    <w:rsid w:val="001346CC"/>
    <w:rsid w:val="001442B6"/>
    <w:rsid w:val="00144667"/>
    <w:rsid w:val="00145213"/>
    <w:rsid w:val="001455E7"/>
    <w:rsid w:val="00145BD8"/>
    <w:rsid w:val="00147CC5"/>
    <w:rsid w:val="0015020D"/>
    <w:rsid w:val="00150258"/>
    <w:rsid w:val="00151523"/>
    <w:rsid w:val="001535C0"/>
    <w:rsid w:val="00153B02"/>
    <w:rsid w:val="0015560F"/>
    <w:rsid w:val="00156C2B"/>
    <w:rsid w:val="00156F21"/>
    <w:rsid w:val="00157164"/>
    <w:rsid w:val="00160327"/>
    <w:rsid w:val="00160E85"/>
    <w:rsid w:val="0016391B"/>
    <w:rsid w:val="00164FB5"/>
    <w:rsid w:val="00166C13"/>
    <w:rsid w:val="00167A53"/>
    <w:rsid w:val="00167CDD"/>
    <w:rsid w:val="00170166"/>
    <w:rsid w:val="00170C82"/>
    <w:rsid w:val="0017151D"/>
    <w:rsid w:val="001739B2"/>
    <w:rsid w:val="00174426"/>
    <w:rsid w:val="001773B9"/>
    <w:rsid w:val="00181554"/>
    <w:rsid w:val="00185CFA"/>
    <w:rsid w:val="00187474"/>
    <w:rsid w:val="00191931"/>
    <w:rsid w:val="001949F1"/>
    <w:rsid w:val="00195C69"/>
    <w:rsid w:val="0019667C"/>
    <w:rsid w:val="001A27E2"/>
    <w:rsid w:val="001A286F"/>
    <w:rsid w:val="001A2F92"/>
    <w:rsid w:val="001A6754"/>
    <w:rsid w:val="001A6ECA"/>
    <w:rsid w:val="001A7C90"/>
    <w:rsid w:val="001B3094"/>
    <w:rsid w:val="001B32B0"/>
    <w:rsid w:val="001B7E07"/>
    <w:rsid w:val="001B7FDF"/>
    <w:rsid w:val="001C10BA"/>
    <w:rsid w:val="001C1B06"/>
    <w:rsid w:val="001C7974"/>
    <w:rsid w:val="001D3710"/>
    <w:rsid w:val="001D4E74"/>
    <w:rsid w:val="001E1FC5"/>
    <w:rsid w:val="001E2D68"/>
    <w:rsid w:val="001E40A7"/>
    <w:rsid w:val="001E4D2C"/>
    <w:rsid w:val="001E74C1"/>
    <w:rsid w:val="001E7B5B"/>
    <w:rsid w:val="001F1173"/>
    <w:rsid w:val="001F23E3"/>
    <w:rsid w:val="001F2F84"/>
    <w:rsid w:val="001F3B8B"/>
    <w:rsid w:val="001F40C8"/>
    <w:rsid w:val="00200A84"/>
    <w:rsid w:val="0020382A"/>
    <w:rsid w:val="00203875"/>
    <w:rsid w:val="00204EEE"/>
    <w:rsid w:val="00206031"/>
    <w:rsid w:val="002072FB"/>
    <w:rsid w:val="00207328"/>
    <w:rsid w:val="0021383B"/>
    <w:rsid w:val="00213962"/>
    <w:rsid w:val="002164AB"/>
    <w:rsid w:val="00216647"/>
    <w:rsid w:val="0022335E"/>
    <w:rsid w:val="0022597C"/>
    <w:rsid w:val="00225E48"/>
    <w:rsid w:val="002274BF"/>
    <w:rsid w:val="00233360"/>
    <w:rsid w:val="002343FB"/>
    <w:rsid w:val="00234CE0"/>
    <w:rsid w:val="00240710"/>
    <w:rsid w:val="002411E2"/>
    <w:rsid w:val="00242026"/>
    <w:rsid w:val="00243087"/>
    <w:rsid w:val="00245058"/>
    <w:rsid w:val="0024525D"/>
    <w:rsid w:val="00245B8F"/>
    <w:rsid w:val="00246032"/>
    <w:rsid w:val="00247274"/>
    <w:rsid w:val="00247520"/>
    <w:rsid w:val="0024756C"/>
    <w:rsid w:val="0025211C"/>
    <w:rsid w:val="002523BF"/>
    <w:rsid w:val="00252CE0"/>
    <w:rsid w:val="00253DEF"/>
    <w:rsid w:val="00264F6D"/>
    <w:rsid w:val="00265DF1"/>
    <w:rsid w:val="00266387"/>
    <w:rsid w:val="002667CA"/>
    <w:rsid w:val="00267FE8"/>
    <w:rsid w:val="002713F6"/>
    <w:rsid w:val="002716E2"/>
    <w:rsid w:val="00277BEC"/>
    <w:rsid w:val="00277D48"/>
    <w:rsid w:val="00282AF0"/>
    <w:rsid w:val="00285BF5"/>
    <w:rsid w:val="00286C65"/>
    <w:rsid w:val="0029180A"/>
    <w:rsid w:val="00293D0D"/>
    <w:rsid w:val="00296500"/>
    <w:rsid w:val="00296A34"/>
    <w:rsid w:val="002A1B5A"/>
    <w:rsid w:val="002A1B6A"/>
    <w:rsid w:val="002A1DBB"/>
    <w:rsid w:val="002A22AD"/>
    <w:rsid w:val="002A3C8E"/>
    <w:rsid w:val="002A46C8"/>
    <w:rsid w:val="002A4848"/>
    <w:rsid w:val="002A48F2"/>
    <w:rsid w:val="002A513A"/>
    <w:rsid w:val="002A58C5"/>
    <w:rsid w:val="002A749A"/>
    <w:rsid w:val="002B27FE"/>
    <w:rsid w:val="002B3FC5"/>
    <w:rsid w:val="002B60A6"/>
    <w:rsid w:val="002B7E94"/>
    <w:rsid w:val="002C0103"/>
    <w:rsid w:val="002C1B50"/>
    <w:rsid w:val="002C2C2B"/>
    <w:rsid w:val="002C4385"/>
    <w:rsid w:val="002C4846"/>
    <w:rsid w:val="002C4F88"/>
    <w:rsid w:val="002C5AA9"/>
    <w:rsid w:val="002C672E"/>
    <w:rsid w:val="002C73E0"/>
    <w:rsid w:val="002C7659"/>
    <w:rsid w:val="002C7ADA"/>
    <w:rsid w:val="002D0AB1"/>
    <w:rsid w:val="002D1EAC"/>
    <w:rsid w:val="002D67A6"/>
    <w:rsid w:val="002D771C"/>
    <w:rsid w:val="002D78F2"/>
    <w:rsid w:val="002E034D"/>
    <w:rsid w:val="002E0831"/>
    <w:rsid w:val="002E196D"/>
    <w:rsid w:val="002E26C3"/>
    <w:rsid w:val="002E2945"/>
    <w:rsid w:val="002E46FD"/>
    <w:rsid w:val="002E58A6"/>
    <w:rsid w:val="002E7333"/>
    <w:rsid w:val="002F0001"/>
    <w:rsid w:val="002F4DDE"/>
    <w:rsid w:val="002F6598"/>
    <w:rsid w:val="002F77D4"/>
    <w:rsid w:val="00304725"/>
    <w:rsid w:val="00304948"/>
    <w:rsid w:val="00304F2D"/>
    <w:rsid w:val="003074CC"/>
    <w:rsid w:val="00307FD8"/>
    <w:rsid w:val="00311336"/>
    <w:rsid w:val="00311D04"/>
    <w:rsid w:val="00312748"/>
    <w:rsid w:val="00312806"/>
    <w:rsid w:val="0031282A"/>
    <w:rsid w:val="00312AC2"/>
    <w:rsid w:val="00313258"/>
    <w:rsid w:val="0031459E"/>
    <w:rsid w:val="00314C1A"/>
    <w:rsid w:val="003178CB"/>
    <w:rsid w:val="003178F7"/>
    <w:rsid w:val="0031799D"/>
    <w:rsid w:val="00320284"/>
    <w:rsid w:val="003239AB"/>
    <w:rsid w:val="003276E7"/>
    <w:rsid w:val="00330B6F"/>
    <w:rsid w:val="00331051"/>
    <w:rsid w:val="00332F1A"/>
    <w:rsid w:val="00335125"/>
    <w:rsid w:val="00335208"/>
    <w:rsid w:val="00335245"/>
    <w:rsid w:val="00336B77"/>
    <w:rsid w:val="00337565"/>
    <w:rsid w:val="00340AF8"/>
    <w:rsid w:val="00340FB2"/>
    <w:rsid w:val="003418EA"/>
    <w:rsid w:val="00342EC4"/>
    <w:rsid w:val="00344AC8"/>
    <w:rsid w:val="00344C3C"/>
    <w:rsid w:val="00351DA4"/>
    <w:rsid w:val="003525B3"/>
    <w:rsid w:val="00357F40"/>
    <w:rsid w:val="00360858"/>
    <w:rsid w:val="00361392"/>
    <w:rsid w:val="003618A5"/>
    <w:rsid w:val="003621F9"/>
    <w:rsid w:val="00362889"/>
    <w:rsid w:val="003628CC"/>
    <w:rsid w:val="00362CB3"/>
    <w:rsid w:val="0036338D"/>
    <w:rsid w:val="00363402"/>
    <w:rsid w:val="00372F2C"/>
    <w:rsid w:val="003823CB"/>
    <w:rsid w:val="00382E8B"/>
    <w:rsid w:val="00387545"/>
    <w:rsid w:val="00390D5D"/>
    <w:rsid w:val="00393997"/>
    <w:rsid w:val="00394229"/>
    <w:rsid w:val="0039511B"/>
    <w:rsid w:val="00395296"/>
    <w:rsid w:val="00397573"/>
    <w:rsid w:val="003A5F38"/>
    <w:rsid w:val="003B11AC"/>
    <w:rsid w:val="003B33AB"/>
    <w:rsid w:val="003B358F"/>
    <w:rsid w:val="003B3916"/>
    <w:rsid w:val="003B3BC6"/>
    <w:rsid w:val="003B74D7"/>
    <w:rsid w:val="003C018E"/>
    <w:rsid w:val="003C0864"/>
    <w:rsid w:val="003C1CBF"/>
    <w:rsid w:val="003C3F8A"/>
    <w:rsid w:val="003C7917"/>
    <w:rsid w:val="003C7EE0"/>
    <w:rsid w:val="003D067B"/>
    <w:rsid w:val="003D16C8"/>
    <w:rsid w:val="003D2BA5"/>
    <w:rsid w:val="003D7FEB"/>
    <w:rsid w:val="003E0D7F"/>
    <w:rsid w:val="003E3D2B"/>
    <w:rsid w:val="003E4706"/>
    <w:rsid w:val="003F087D"/>
    <w:rsid w:val="003F2B79"/>
    <w:rsid w:val="003F7165"/>
    <w:rsid w:val="003F792F"/>
    <w:rsid w:val="004008BB"/>
    <w:rsid w:val="00402EBF"/>
    <w:rsid w:val="00410275"/>
    <w:rsid w:val="004102D9"/>
    <w:rsid w:val="00410344"/>
    <w:rsid w:val="00411317"/>
    <w:rsid w:val="00411D95"/>
    <w:rsid w:val="00411FE3"/>
    <w:rsid w:val="00412117"/>
    <w:rsid w:val="00422BFE"/>
    <w:rsid w:val="004231C7"/>
    <w:rsid w:val="0042512D"/>
    <w:rsid w:val="00426723"/>
    <w:rsid w:val="00432F71"/>
    <w:rsid w:val="00441CEE"/>
    <w:rsid w:val="00443E53"/>
    <w:rsid w:val="00444310"/>
    <w:rsid w:val="004444F4"/>
    <w:rsid w:val="0044579F"/>
    <w:rsid w:val="00445BEC"/>
    <w:rsid w:val="00445C33"/>
    <w:rsid w:val="00446422"/>
    <w:rsid w:val="00450511"/>
    <w:rsid w:val="00450FF7"/>
    <w:rsid w:val="00451892"/>
    <w:rsid w:val="00455006"/>
    <w:rsid w:val="00456AF6"/>
    <w:rsid w:val="00461BD0"/>
    <w:rsid w:val="004623B5"/>
    <w:rsid w:val="00463763"/>
    <w:rsid w:val="00463DC0"/>
    <w:rsid w:val="0046523D"/>
    <w:rsid w:val="0046544A"/>
    <w:rsid w:val="00465775"/>
    <w:rsid w:val="004664EB"/>
    <w:rsid w:val="004666A9"/>
    <w:rsid w:val="00473925"/>
    <w:rsid w:val="0047547B"/>
    <w:rsid w:val="00475AAF"/>
    <w:rsid w:val="004777C2"/>
    <w:rsid w:val="00480656"/>
    <w:rsid w:val="004821FA"/>
    <w:rsid w:val="00484BEE"/>
    <w:rsid w:val="004866D6"/>
    <w:rsid w:val="004869D7"/>
    <w:rsid w:val="00490088"/>
    <w:rsid w:val="00491368"/>
    <w:rsid w:val="00491E6F"/>
    <w:rsid w:val="0049326D"/>
    <w:rsid w:val="00494216"/>
    <w:rsid w:val="00495439"/>
    <w:rsid w:val="00495D53"/>
    <w:rsid w:val="004A043A"/>
    <w:rsid w:val="004A0C66"/>
    <w:rsid w:val="004A11B1"/>
    <w:rsid w:val="004A5414"/>
    <w:rsid w:val="004A62AC"/>
    <w:rsid w:val="004A66DF"/>
    <w:rsid w:val="004A6CAD"/>
    <w:rsid w:val="004B0E11"/>
    <w:rsid w:val="004B0EF7"/>
    <w:rsid w:val="004B2322"/>
    <w:rsid w:val="004B3FDE"/>
    <w:rsid w:val="004B6DCF"/>
    <w:rsid w:val="004B7144"/>
    <w:rsid w:val="004C2033"/>
    <w:rsid w:val="004C4308"/>
    <w:rsid w:val="004D1AD2"/>
    <w:rsid w:val="004D1F7C"/>
    <w:rsid w:val="004D35AB"/>
    <w:rsid w:val="004D513E"/>
    <w:rsid w:val="004D595E"/>
    <w:rsid w:val="004E4014"/>
    <w:rsid w:val="004E56F2"/>
    <w:rsid w:val="004F09A2"/>
    <w:rsid w:val="004F2127"/>
    <w:rsid w:val="004F605C"/>
    <w:rsid w:val="00500A96"/>
    <w:rsid w:val="005010A5"/>
    <w:rsid w:val="00503481"/>
    <w:rsid w:val="00504247"/>
    <w:rsid w:val="00506731"/>
    <w:rsid w:val="00510682"/>
    <w:rsid w:val="005119EE"/>
    <w:rsid w:val="00513C6B"/>
    <w:rsid w:val="00515AC7"/>
    <w:rsid w:val="005160CC"/>
    <w:rsid w:val="0052098E"/>
    <w:rsid w:val="005215B3"/>
    <w:rsid w:val="00523018"/>
    <w:rsid w:val="005240DA"/>
    <w:rsid w:val="00524130"/>
    <w:rsid w:val="00524F21"/>
    <w:rsid w:val="00533447"/>
    <w:rsid w:val="005373C9"/>
    <w:rsid w:val="00543B6E"/>
    <w:rsid w:val="005444B3"/>
    <w:rsid w:val="00544AC6"/>
    <w:rsid w:val="00544E28"/>
    <w:rsid w:val="005461EF"/>
    <w:rsid w:val="00546A01"/>
    <w:rsid w:val="00547B00"/>
    <w:rsid w:val="005538AF"/>
    <w:rsid w:val="005556AB"/>
    <w:rsid w:val="0055579A"/>
    <w:rsid w:val="00556435"/>
    <w:rsid w:val="00562ACB"/>
    <w:rsid w:val="0056422C"/>
    <w:rsid w:val="00565081"/>
    <w:rsid w:val="00565450"/>
    <w:rsid w:val="00565ED5"/>
    <w:rsid w:val="005678C4"/>
    <w:rsid w:val="00571B31"/>
    <w:rsid w:val="00573631"/>
    <w:rsid w:val="0057432B"/>
    <w:rsid w:val="00574A01"/>
    <w:rsid w:val="0057D914"/>
    <w:rsid w:val="0058015B"/>
    <w:rsid w:val="00580C92"/>
    <w:rsid w:val="00583090"/>
    <w:rsid w:val="00583EAB"/>
    <w:rsid w:val="00585E98"/>
    <w:rsid w:val="0058652C"/>
    <w:rsid w:val="005871EB"/>
    <w:rsid w:val="00590A1A"/>
    <w:rsid w:val="00591992"/>
    <w:rsid w:val="00592390"/>
    <w:rsid w:val="00592E4E"/>
    <w:rsid w:val="0059525D"/>
    <w:rsid w:val="0059747B"/>
    <w:rsid w:val="00597846"/>
    <w:rsid w:val="005A0926"/>
    <w:rsid w:val="005A1263"/>
    <w:rsid w:val="005A35A1"/>
    <w:rsid w:val="005A3EED"/>
    <w:rsid w:val="005A5E12"/>
    <w:rsid w:val="005B0663"/>
    <w:rsid w:val="005B07A4"/>
    <w:rsid w:val="005B4CAB"/>
    <w:rsid w:val="005B5159"/>
    <w:rsid w:val="005B5C99"/>
    <w:rsid w:val="005B7634"/>
    <w:rsid w:val="005B7D06"/>
    <w:rsid w:val="005C08A8"/>
    <w:rsid w:val="005C3F5F"/>
    <w:rsid w:val="005C46C9"/>
    <w:rsid w:val="005C6F47"/>
    <w:rsid w:val="005D119F"/>
    <w:rsid w:val="005D4BB2"/>
    <w:rsid w:val="005D4E85"/>
    <w:rsid w:val="005D6732"/>
    <w:rsid w:val="005D69F3"/>
    <w:rsid w:val="005D7578"/>
    <w:rsid w:val="005E062D"/>
    <w:rsid w:val="005E19D7"/>
    <w:rsid w:val="005E1A85"/>
    <w:rsid w:val="005E21E1"/>
    <w:rsid w:val="005E35D8"/>
    <w:rsid w:val="005E4D63"/>
    <w:rsid w:val="005E516D"/>
    <w:rsid w:val="005E7254"/>
    <w:rsid w:val="005E77FE"/>
    <w:rsid w:val="005F08D5"/>
    <w:rsid w:val="005F1A40"/>
    <w:rsid w:val="005F1B88"/>
    <w:rsid w:val="005F4069"/>
    <w:rsid w:val="005F5407"/>
    <w:rsid w:val="005F6E32"/>
    <w:rsid w:val="005F7BE9"/>
    <w:rsid w:val="005F7FDB"/>
    <w:rsid w:val="0060422B"/>
    <w:rsid w:val="00606D7A"/>
    <w:rsid w:val="00607100"/>
    <w:rsid w:val="0061086A"/>
    <w:rsid w:val="00610D6A"/>
    <w:rsid w:val="00611E6A"/>
    <w:rsid w:val="00612B60"/>
    <w:rsid w:val="00613727"/>
    <w:rsid w:val="0061385B"/>
    <w:rsid w:val="00615487"/>
    <w:rsid w:val="006155D8"/>
    <w:rsid w:val="00615C91"/>
    <w:rsid w:val="00624521"/>
    <w:rsid w:val="00625D04"/>
    <w:rsid w:val="006264CA"/>
    <w:rsid w:val="00634B41"/>
    <w:rsid w:val="00640B7F"/>
    <w:rsid w:val="00642A82"/>
    <w:rsid w:val="00643337"/>
    <w:rsid w:val="00646416"/>
    <w:rsid w:val="0065152F"/>
    <w:rsid w:val="006537BF"/>
    <w:rsid w:val="00656852"/>
    <w:rsid w:val="006636B8"/>
    <w:rsid w:val="00664370"/>
    <w:rsid w:val="00667B61"/>
    <w:rsid w:val="0067272A"/>
    <w:rsid w:val="00672AF3"/>
    <w:rsid w:val="00674F66"/>
    <w:rsid w:val="006753AC"/>
    <w:rsid w:val="00676391"/>
    <w:rsid w:val="00680473"/>
    <w:rsid w:val="0068188A"/>
    <w:rsid w:val="00685AD0"/>
    <w:rsid w:val="00685B81"/>
    <w:rsid w:val="00686FAA"/>
    <w:rsid w:val="00690C4A"/>
    <w:rsid w:val="0069277F"/>
    <w:rsid w:val="0069528F"/>
    <w:rsid w:val="00696799"/>
    <w:rsid w:val="00696C46"/>
    <w:rsid w:val="00697C23"/>
    <w:rsid w:val="006A0975"/>
    <w:rsid w:val="006A1E7E"/>
    <w:rsid w:val="006A218E"/>
    <w:rsid w:val="006A2D2B"/>
    <w:rsid w:val="006A363B"/>
    <w:rsid w:val="006A54EC"/>
    <w:rsid w:val="006A77B2"/>
    <w:rsid w:val="006A7EB6"/>
    <w:rsid w:val="006A7F2B"/>
    <w:rsid w:val="006C1AE8"/>
    <w:rsid w:val="006C4743"/>
    <w:rsid w:val="006C65B9"/>
    <w:rsid w:val="006C6746"/>
    <w:rsid w:val="006CEB7F"/>
    <w:rsid w:val="006D0A03"/>
    <w:rsid w:val="006D0B75"/>
    <w:rsid w:val="006D225E"/>
    <w:rsid w:val="006D4112"/>
    <w:rsid w:val="006D4B4F"/>
    <w:rsid w:val="006E17C3"/>
    <w:rsid w:val="006E2BB2"/>
    <w:rsid w:val="006E2DDA"/>
    <w:rsid w:val="006E3C7C"/>
    <w:rsid w:val="006E3D24"/>
    <w:rsid w:val="006E4C15"/>
    <w:rsid w:val="006E5299"/>
    <w:rsid w:val="006E55F7"/>
    <w:rsid w:val="006E6D61"/>
    <w:rsid w:val="006E7860"/>
    <w:rsid w:val="006E7C98"/>
    <w:rsid w:val="006F3CBF"/>
    <w:rsid w:val="006F4B9F"/>
    <w:rsid w:val="006F5FC3"/>
    <w:rsid w:val="006F6B89"/>
    <w:rsid w:val="007004D3"/>
    <w:rsid w:val="00700692"/>
    <w:rsid w:val="00700E3F"/>
    <w:rsid w:val="00703CF6"/>
    <w:rsid w:val="00705893"/>
    <w:rsid w:val="00710281"/>
    <w:rsid w:val="00716262"/>
    <w:rsid w:val="0071774C"/>
    <w:rsid w:val="00717BC3"/>
    <w:rsid w:val="00720F3D"/>
    <w:rsid w:val="0072332C"/>
    <w:rsid w:val="00724A7B"/>
    <w:rsid w:val="00724D35"/>
    <w:rsid w:val="007264C1"/>
    <w:rsid w:val="00726A49"/>
    <w:rsid w:val="0073018E"/>
    <w:rsid w:val="00730EA5"/>
    <w:rsid w:val="00734D27"/>
    <w:rsid w:val="00742759"/>
    <w:rsid w:val="00743063"/>
    <w:rsid w:val="007454F9"/>
    <w:rsid w:val="007471FD"/>
    <w:rsid w:val="00747A13"/>
    <w:rsid w:val="00747E1B"/>
    <w:rsid w:val="00752781"/>
    <w:rsid w:val="00756316"/>
    <w:rsid w:val="00756798"/>
    <w:rsid w:val="00756E17"/>
    <w:rsid w:val="00757CF4"/>
    <w:rsid w:val="0076020A"/>
    <w:rsid w:val="00760AAA"/>
    <w:rsid w:val="00761676"/>
    <w:rsid w:val="00761CB5"/>
    <w:rsid w:val="00763215"/>
    <w:rsid w:val="00764577"/>
    <w:rsid w:val="007663B8"/>
    <w:rsid w:val="007742F5"/>
    <w:rsid w:val="00774CE9"/>
    <w:rsid w:val="007753C9"/>
    <w:rsid w:val="00776BD3"/>
    <w:rsid w:val="00780346"/>
    <w:rsid w:val="00780516"/>
    <w:rsid w:val="0078613B"/>
    <w:rsid w:val="00790315"/>
    <w:rsid w:val="00791A19"/>
    <w:rsid w:val="00791E29"/>
    <w:rsid w:val="00792EC2"/>
    <w:rsid w:val="007935E4"/>
    <w:rsid w:val="007938AB"/>
    <w:rsid w:val="007964FC"/>
    <w:rsid w:val="00796C3D"/>
    <w:rsid w:val="007A253F"/>
    <w:rsid w:val="007A25C0"/>
    <w:rsid w:val="007A3BB5"/>
    <w:rsid w:val="007A42EF"/>
    <w:rsid w:val="007A6A1F"/>
    <w:rsid w:val="007A7C0F"/>
    <w:rsid w:val="007B29CA"/>
    <w:rsid w:val="007B4071"/>
    <w:rsid w:val="007B74BE"/>
    <w:rsid w:val="007C0DC7"/>
    <w:rsid w:val="007C214B"/>
    <w:rsid w:val="007C254E"/>
    <w:rsid w:val="007C303E"/>
    <w:rsid w:val="007C3890"/>
    <w:rsid w:val="007C54AD"/>
    <w:rsid w:val="007C55AE"/>
    <w:rsid w:val="007C7095"/>
    <w:rsid w:val="007D1F5E"/>
    <w:rsid w:val="007D23ED"/>
    <w:rsid w:val="007D32D2"/>
    <w:rsid w:val="007D6369"/>
    <w:rsid w:val="007E2CE5"/>
    <w:rsid w:val="007E54CF"/>
    <w:rsid w:val="007E618D"/>
    <w:rsid w:val="007E6792"/>
    <w:rsid w:val="007E7AD0"/>
    <w:rsid w:val="007F0CCF"/>
    <w:rsid w:val="007F0EAC"/>
    <w:rsid w:val="007F1178"/>
    <w:rsid w:val="007F2529"/>
    <w:rsid w:val="007F397F"/>
    <w:rsid w:val="007F5BC1"/>
    <w:rsid w:val="007F6AD4"/>
    <w:rsid w:val="00804E08"/>
    <w:rsid w:val="00805EC9"/>
    <w:rsid w:val="00807649"/>
    <w:rsid w:val="00811220"/>
    <w:rsid w:val="00811363"/>
    <w:rsid w:val="00811773"/>
    <w:rsid w:val="00813D3C"/>
    <w:rsid w:val="0081572B"/>
    <w:rsid w:val="00820DD9"/>
    <w:rsid w:val="00821BFE"/>
    <w:rsid w:val="0082376C"/>
    <w:rsid w:val="00825B80"/>
    <w:rsid w:val="008278C5"/>
    <w:rsid w:val="0083078A"/>
    <w:rsid w:val="0083328A"/>
    <w:rsid w:val="00834066"/>
    <w:rsid w:val="00837C42"/>
    <w:rsid w:val="00837E9D"/>
    <w:rsid w:val="008412B7"/>
    <w:rsid w:val="00842DA0"/>
    <w:rsid w:val="00847DF3"/>
    <w:rsid w:val="008504A9"/>
    <w:rsid w:val="00850727"/>
    <w:rsid w:val="00850DEC"/>
    <w:rsid w:val="0085370E"/>
    <w:rsid w:val="00853E09"/>
    <w:rsid w:val="00854B8E"/>
    <w:rsid w:val="00855112"/>
    <w:rsid w:val="00856878"/>
    <w:rsid w:val="008608EC"/>
    <w:rsid w:val="0086147D"/>
    <w:rsid w:val="0086320B"/>
    <w:rsid w:val="00863A9E"/>
    <w:rsid w:val="0086675C"/>
    <w:rsid w:val="0087091F"/>
    <w:rsid w:val="00872C98"/>
    <w:rsid w:val="00872D69"/>
    <w:rsid w:val="008745AC"/>
    <w:rsid w:val="00877A89"/>
    <w:rsid w:val="00880590"/>
    <w:rsid w:val="008813D8"/>
    <w:rsid w:val="0089077C"/>
    <w:rsid w:val="00891035"/>
    <w:rsid w:val="008941C1"/>
    <w:rsid w:val="00895A6C"/>
    <w:rsid w:val="0089744E"/>
    <w:rsid w:val="008A0F5C"/>
    <w:rsid w:val="008A2DBC"/>
    <w:rsid w:val="008B0AB3"/>
    <w:rsid w:val="008C3439"/>
    <w:rsid w:val="008C60B6"/>
    <w:rsid w:val="008D0724"/>
    <w:rsid w:val="008D0F46"/>
    <w:rsid w:val="008D53AB"/>
    <w:rsid w:val="008D7055"/>
    <w:rsid w:val="008E2BFC"/>
    <w:rsid w:val="008E5E40"/>
    <w:rsid w:val="008E6DF7"/>
    <w:rsid w:val="008F0A2B"/>
    <w:rsid w:val="008F1A2D"/>
    <w:rsid w:val="008F1D1E"/>
    <w:rsid w:val="008F2FB8"/>
    <w:rsid w:val="008F38BF"/>
    <w:rsid w:val="008F3BCD"/>
    <w:rsid w:val="008F41D5"/>
    <w:rsid w:val="008F4378"/>
    <w:rsid w:val="008F4A50"/>
    <w:rsid w:val="008F6745"/>
    <w:rsid w:val="009006AD"/>
    <w:rsid w:val="00911665"/>
    <w:rsid w:val="009130AA"/>
    <w:rsid w:val="00913728"/>
    <w:rsid w:val="009154EB"/>
    <w:rsid w:val="00915B11"/>
    <w:rsid w:val="0091641E"/>
    <w:rsid w:val="0092077B"/>
    <w:rsid w:val="009247B6"/>
    <w:rsid w:val="0092794E"/>
    <w:rsid w:val="00931CDF"/>
    <w:rsid w:val="00934852"/>
    <w:rsid w:val="0093516E"/>
    <w:rsid w:val="00935BE1"/>
    <w:rsid w:val="0093648A"/>
    <w:rsid w:val="009367CF"/>
    <w:rsid w:val="009417C3"/>
    <w:rsid w:val="00942914"/>
    <w:rsid w:val="00945BD8"/>
    <w:rsid w:val="00945D7D"/>
    <w:rsid w:val="00950384"/>
    <w:rsid w:val="009513A0"/>
    <w:rsid w:val="00952880"/>
    <w:rsid w:val="0095333C"/>
    <w:rsid w:val="009538FE"/>
    <w:rsid w:val="00954D15"/>
    <w:rsid w:val="00956871"/>
    <w:rsid w:val="009635C2"/>
    <w:rsid w:val="009646EB"/>
    <w:rsid w:val="009668ED"/>
    <w:rsid w:val="00970369"/>
    <w:rsid w:val="009719D4"/>
    <w:rsid w:val="0097309D"/>
    <w:rsid w:val="0097356B"/>
    <w:rsid w:val="00973DD8"/>
    <w:rsid w:val="009740AB"/>
    <w:rsid w:val="00976791"/>
    <w:rsid w:val="00981219"/>
    <w:rsid w:val="00981962"/>
    <w:rsid w:val="009821B6"/>
    <w:rsid w:val="00982225"/>
    <w:rsid w:val="00982B05"/>
    <w:rsid w:val="0098770B"/>
    <w:rsid w:val="009878A0"/>
    <w:rsid w:val="009921DD"/>
    <w:rsid w:val="00992B04"/>
    <w:rsid w:val="00992E69"/>
    <w:rsid w:val="0099580E"/>
    <w:rsid w:val="009A1E05"/>
    <w:rsid w:val="009A2FB7"/>
    <w:rsid w:val="009A422E"/>
    <w:rsid w:val="009A56C6"/>
    <w:rsid w:val="009A71A1"/>
    <w:rsid w:val="009B4B7A"/>
    <w:rsid w:val="009B4CF9"/>
    <w:rsid w:val="009B5093"/>
    <w:rsid w:val="009B5181"/>
    <w:rsid w:val="009B5A9A"/>
    <w:rsid w:val="009C1170"/>
    <w:rsid w:val="009C21E7"/>
    <w:rsid w:val="009C328F"/>
    <w:rsid w:val="009C3E5A"/>
    <w:rsid w:val="009C4A79"/>
    <w:rsid w:val="009C4FB7"/>
    <w:rsid w:val="009C74D1"/>
    <w:rsid w:val="009C772D"/>
    <w:rsid w:val="009D0B51"/>
    <w:rsid w:val="009D10A6"/>
    <w:rsid w:val="009D1B14"/>
    <w:rsid w:val="009D26E5"/>
    <w:rsid w:val="009D3182"/>
    <w:rsid w:val="009D5628"/>
    <w:rsid w:val="009D5AF5"/>
    <w:rsid w:val="009E59FE"/>
    <w:rsid w:val="009F1C47"/>
    <w:rsid w:val="009F2E1B"/>
    <w:rsid w:val="009F402A"/>
    <w:rsid w:val="009F43EB"/>
    <w:rsid w:val="009F4514"/>
    <w:rsid w:val="009F7A01"/>
    <w:rsid w:val="00A00534"/>
    <w:rsid w:val="00A012A7"/>
    <w:rsid w:val="00A01355"/>
    <w:rsid w:val="00A013B1"/>
    <w:rsid w:val="00A01F6D"/>
    <w:rsid w:val="00A07C88"/>
    <w:rsid w:val="00A117F5"/>
    <w:rsid w:val="00A12609"/>
    <w:rsid w:val="00A13414"/>
    <w:rsid w:val="00A148B2"/>
    <w:rsid w:val="00A16207"/>
    <w:rsid w:val="00A16903"/>
    <w:rsid w:val="00A2050D"/>
    <w:rsid w:val="00A205E6"/>
    <w:rsid w:val="00A24E5E"/>
    <w:rsid w:val="00A2539C"/>
    <w:rsid w:val="00A253B8"/>
    <w:rsid w:val="00A2E45B"/>
    <w:rsid w:val="00A30D8A"/>
    <w:rsid w:val="00A311D8"/>
    <w:rsid w:val="00A34A02"/>
    <w:rsid w:val="00A3632E"/>
    <w:rsid w:val="00A400EB"/>
    <w:rsid w:val="00A406AA"/>
    <w:rsid w:val="00A40DCC"/>
    <w:rsid w:val="00A43527"/>
    <w:rsid w:val="00A4392B"/>
    <w:rsid w:val="00A43D41"/>
    <w:rsid w:val="00A46CB0"/>
    <w:rsid w:val="00A50152"/>
    <w:rsid w:val="00A50437"/>
    <w:rsid w:val="00A5253A"/>
    <w:rsid w:val="00A53EC3"/>
    <w:rsid w:val="00A53F01"/>
    <w:rsid w:val="00A558BA"/>
    <w:rsid w:val="00A5656F"/>
    <w:rsid w:val="00A64454"/>
    <w:rsid w:val="00A65526"/>
    <w:rsid w:val="00A67208"/>
    <w:rsid w:val="00A70B33"/>
    <w:rsid w:val="00A711E6"/>
    <w:rsid w:val="00A72CB5"/>
    <w:rsid w:val="00A75084"/>
    <w:rsid w:val="00A751F2"/>
    <w:rsid w:val="00A76E2C"/>
    <w:rsid w:val="00A7788F"/>
    <w:rsid w:val="00A82582"/>
    <w:rsid w:val="00A83B67"/>
    <w:rsid w:val="00A84155"/>
    <w:rsid w:val="00A84257"/>
    <w:rsid w:val="00A8477E"/>
    <w:rsid w:val="00A864DE"/>
    <w:rsid w:val="00A900D0"/>
    <w:rsid w:val="00A90790"/>
    <w:rsid w:val="00A920AF"/>
    <w:rsid w:val="00A92EE7"/>
    <w:rsid w:val="00A9522F"/>
    <w:rsid w:val="00A96970"/>
    <w:rsid w:val="00AA4040"/>
    <w:rsid w:val="00AA47CB"/>
    <w:rsid w:val="00AA6AD9"/>
    <w:rsid w:val="00AB22A0"/>
    <w:rsid w:val="00AB23D2"/>
    <w:rsid w:val="00AB46ED"/>
    <w:rsid w:val="00AB4960"/>
    <w:rsid w:val="00AB4BFF"/>
    <w:rsid w:val="00AB6B91"/>
    <w:rsid w:val="00AB7903"/>
    <w:rsid w:val="00AC0D95"/>
    <w:rsid w:val="00AC140D"/>
    <w:rsid w:val="00AC2222"/>
    <w:rsid w:val="00AC406D"/>
    <w:rsid w:val="00AC4DF4"/>
    <w:rsid w:val="00AC56CE"/>
    <w:rsid w:val="00AC583F"/>
    <w:rsid w:val="00AC5ECD"/>
    <w:rsid w:val="00AC7506"/>
    <w:rsid w:val="00AD0202"/>
    <w:rsid w:val="00AD07A2"/>
    <w:rsid w:val="00AD0B56"/>
    <w:rsid w:val="00AD5352"/>
    <w:rsid w:val="00AD55FB"/>
    <w:rsid w:val="00AD57B6"/>
    <w:rsid w:val="00AD738E"/>
    <w:rsid w:val="00AE0A68"/>
    <w:rsid w:val="00AE17E0"/>
    <w:rsid w:val="00AE2777"/>
    <w:rsid w:val="00AE3DA6"/>
    <w:rsid w:val="00AE5E9D"/>
    <w:rsid w:val="00AF1456"/>
    <w:rsid w:val="00AF2FF6"/>
    <w:rsid w:val="00AF5BE1"/>
    <w:rsid w:val="00AF7744"/>
    <w:rsid w:val="00B00733"/>
    <w:rsid w:val="00B02173"/>
    <w:rsid w:val="00B0489F"/>
    <w:rsid w:val="00B04A5C"/>
    <w:rsid w:val="00B062D5"/>
    <w:rsid w:val="00B06A02"/>
    <w:rsid w:val="00B07758"/>
    <w:rsid w:val="00B125DE"/>
    <w:rsid w:val="00B15261"/>
    <w:rsid w:val="00B2075D"/>
    <w:rsid w:val="00B21359"/>
    <w:rsid w:val="00B23581"/>
    <w:rsid w:val="00B23B02"/>
    <w:rsid w:val="00B24207"/>
    <w:rsid w:val="00B2523C"/>
    <w:rsid w:val="00B252A6"/>
    <w:rsid w:val="00B2690C"/>
    <w:rsid w:val="00B26B61"/>
    <w:rsid w:val="00B30891"/>
    <w:rsid w:val="00B31D74"/>
    <w:rsid w:val="00B346AC"/>
    <w:rsid w:val="00B35908"/>
    <w:rsid w:val="00B36350"/>
    <w:rsid w:val="00B37EE3"/>
    <w:rsid w:val="00B37FBE"/>
    <w:rsid w:val="00B406B6"/>
    <w:rsid w:val="00B42234"/>
    <w:rsid w:val="00B429DE"/>
    <w:rsid w:val="00B43430"/>
    <w:rsid w:val="00B4366B"/>
    <w:rsid w:val="00B446B8"/>
    <w:rsid w:val="00B467EA"/>
    <w:rsid w:val="00B50147"/>
    <w:rsid w:val="00B50611"/>
    <w:rsid w:val="00B51C54"/>
    <w:rsid w:val="00B52663"/>
    <w:rsid w:val="00B53685"/>
    <w:rsid w:val="00B536F4"/>
    <w:rsid w:val="00B548C5"/>
    <w:rsid w:val="00B5662E"/>
    <w:rsid w:val="00B57C9B"/>
    <w:rsid w:val="00B623E5"/>
    <w:rsid w:val="00B64029"/>
    <w:rsid w:val="00B6486D"/>
    <w:rsid w:val="00B651A6"/>
    <w:rsid w:val="00B66195"/>
    <w:rsid w:val="00B70C13"/>
    <w:rsid w:val="00B71FEB"/>
    <w:rsid w:val="00B74074"/>
    <w:rsid w:val="00B74F61"/>
    <w:rsid w:val="00B75382"/>
    <w:rsid w:val="00B76EC3"/>
    <w:rsid w:val="00B77A9C"/>
    <w:rsid w:val="00B80495"/>
    <w:rsid w:val="00B80B3A"/>
    <w:rsid w:val="00B814A1"/>
    <w:rsid w:val="00B828C6"/>
    <w:rsid w:val="00B8461C"/>
    <w:rsid w:val="00B85E37"/>
    <w:rsid w:val="00B91BCF"/>
    <w:rsid w:val="00B9358C"/>
    <w:rsid w:val="00BA018C"/>
    <w:rsid w:val="00BA1170"/>
    <w:rsid w:val="00BA20EE"/>
    <w:rsid w:val="00BA4C1D"/>
    <w:rsid w:val="00BB32AE"/>
    <w:rsid w:val="00BB3D8F"/>
    <w:rsid w:val="00BB576C"/>
    <w:rsid w:val="00BC0A6C"/>
    <w:rsid w:val="00BC0FF9"/>
    <w:rsid w:val="00BC41DE"/>
    <w:rsid w:val="00BC428F"/>
    <w:rsid w:val="00BC5FE7"/>
    <w:rsid w:val="00BC63A3"/>
    <w:rsid w:val="00BD0A3D"/>
    <w:rsid w:val="00BD11C9"/>
    <w:rsid w:val="00BD19FA"/>
    <w:rsid w:val="00BD2AF2"/>
    <w:rsid w:val="00BD3891"/>
    <w:rsid w:val="00BD4549"/>
    <w:rsid w:val="00BD5A54"/>
    <w:rsid w:val="00BD6DB0"/>
    <w:rsid w:val="00BD6F51"/>
    <w:rsid w:val="00BE1660"/>
    <w:rsid w:val="00BE17F9"/>
    <w:rsid w:val="00BE476A"/>
    <w:rsid w:val="00BE4F2B"/>
    <w:rsid w:val="00BE641D"/>
    <w:rsid w:val="00BE73D7"/>
    <w:rsid w:val="00BF0DE7"/>
    <w:rsid w:val="00BF117D"/>
    <w:rsid w:val="00BF22E3"/>
    <w:rsid w:val="00BF2EE3"/>
    <w:rsid w:val="00BF4192"/>
    <w:rsid w:val="00BF4542"/>
    <w:rsid w:val="00BF6B86"/>
    <w:rsid w:val="00C02AA1"/>
    <w:rsid w:val="00C0318D"/>
    <w:rsid w:val="00C04920"/>
    <w:rsid w:val="00C0569B"/>
    <w:rsid w:val="00C05B4D"/>
    <w:rsid w:val="00C05BE6"/>
    <w:rsid w:val="00C0601E"/>
    <w:rsid w:val="00C07F80"/>
    <w:rsid w:val="00C12297"/>
    <w:rsid w:val="00C12FD0"/>
    <w:rsid w:val="00C13E91"/>
    <w:rsid w:val="00C153C4"/>
    <w:rsid w:val="00C1612E"/>
    <w:rsid w:val="00C16C82"/>
    <w:rsid w:val="00C2322D"/>
    <w:rsid w:val="00C237F9"/>
    <w:rsid w:val="00C23D28"/>
    <w:rsid w:val="00C25612"/>
    <w:rsid w:val="00C26B2D"/>
    <w:rsid w:val="00C26C62"/>
    <w:rsid w:val="00C35CA3"/>
    <w:rsid w:val="00C35E09"/>
    <w:rsid w:val="00C364FB"/>
    <w:rsid w:val="00C42042"/>
    <w:rsid w:val="00C423C6"/>
    <w:rsid w:val="00C42C19"/>
    <w:rsid w:val="00C45C4B"/>
    <w:rsid w:val="00C462F1"/>
    <w:rsid w:val="00C5401B"/>
    <w:rsid w:val="00C57D40"/>
    <w:rsid w:val="00C61085"/>
    <w:rsid w:val="00C611CF"/>
    <w:rsid w:val="00C6134D"/>
    <w:rsid w:val="00C614F2"/>
    <w:rsid w:val="00C6265E"/>
    <w:rsid w:val="00C64D19"/>
    <w:rsid w:val="00C65F00"/>
    <w:rsid w:val="00C6618E"/>
    <w:rsid w:val="00C70467"/>
    <w:rsid w:val="00C704FE"/>
    <w:rsid w:val="00C71B80"/>
    <w:rsid w:val="00C72965"/>
    <w:rsid w:val="00C75461"/>
    <w:rsid w:val="00C76031"/>
    <w:rsid w:val="00C82212"/>
    <w:rsid w:val="00C8291C"/>
    <w:rsid w:val="00C82BFA"/>
    <w:rsid w:val="00C83FCF"/>
    <w:rsid w:val="00C87926"/>
    <w:rsid w:val="00C90679"/>
    <w:rsid w:val="00C911FB"/>
    <w:rsid w:val="00C91BE3"/>
    <w:rsid w:val="00C934D2"/>
    <w:rsid w:val="00C95813"/>
    <w:rsid w:val="00C967C2"/>
    <w:rsid w:val="00C96B14"/>
    <w:rsid w:val="00CA06CC"/>
    <w:rsid w:val="00CA225C"/>
    <w:rsid w:val="00CA32A0"/>
    <w:rsid w:val="00CA4B52"/>
    <w:rsid w:val="00CB0177"/>
    <w:rsid w:val="00CB1046"/>
    <w:rsid w:val="00CB1092"/>
    <w:rsid w:val="00CB1A52"/>
    <w:rsid w:val="00CB4E65"/>
    <w:rsid w:val="00CB5A00"/>
    <w:rsid w:val="00CC002F"/>
    <w:rsid w:val="00CC0177"/>
    <w:rsid w:val="00CC13A6"/>
    <w:rsid w:val="00CC1A65"/>
    <w:rsid w:val="00CC2E6A"/>
    <w:rsid w:val="00CC3124"/>
    <w:rsid w:val="00CC376F"/>
    <w:rsid w:val="00CC550C"/>
    <w:rsid w:val="00CC71D8"/>
    <w:rsid w:val="00CC741F"/>
    <w:rsid w:val="00CC7D92"/>
    <w:rsid w:val="00CD2DD0"/>
    <w:rsid w:val="00CD3499"/>
    <w:rsid w:val="00CD3EDE"/>
    <w:rsid w:val="00CD4787"/>
    <w:rsid w:val="00CE1AAB"/>
    <w:rsid w:val="00CE1BF1"/>
    <w:rsid w:val="00CE4BC2"/>
    <w:rsid w:val="00CF268B"/>
    <w:rsid w:val="00CF3F81"/>
    <w:rsid w:val="00CF45CF"/>
    <w:rsid w:val="00CF49D1"/>
    <w:rsid w:val="00D01E3C"/>
    <w:rsid w:val="00D10836"/>
    <w:rsid w:val="00D10C3C"/>
    <w:rsid w:val="00D13A24"/>
    <w:rsid w:val="00D13BAB"/>
    <w:rsid w:val="00D14708"/>
    <w:rsid w:val="00D14A40"/>
    <w:rsid w:val="00D14B56"/>
    <w:rsid w:val="00D15F62"/>
    <w:rsid w:val="00D16C7B"/>
    <w:rsid w:val="00D16CC1"/>
    <w:rsid w:val="00D17815"/>
    <w:rsid w:val="00D20815"/>
    <w:rsid w:val="00D2590A"/>
    <w:rsid w:val="00D26094"/>
    <w:rsid w:val="00D26FB2"/>
    <w:rsid w:val="00D2719F"/>
    <w:rsid w:val="00D30256"/>
    <w:rsid w:val="00D33254"/>
    <w:rsid w:val="00D348C0"/>
    <w:rsid w:val="00D34A83"/>
    <w:rsid w:val="00D3623C"/>
    <w:rsid w:val="00D36CB9"/>
    <w:rsid w:val="00D42C7B"/>
    <w:rsid w:val="00D43670"/>
    <w:rsid w:val="00D45571"/>
    <w:rsid w:val="00D45C64"/>
    <w:rsid w:val="00D45C88"/>
    <w:rsid w:val="00D46E9D"/>
    <w:rsid w:val="00D53813"/>
    <w:rsid w:val="00D546FE"/>
    <w:rsid w:val="00D5612B"/>
    <w:rsid w:val="00D570B1"/>
    <w:rsid w:val="00D570D1"/>
    <w:rsid w:val="00D6202E"/>
    <w:rsid w:val="00D62A0A"/>
    <w:rsid w:val="00D63A3E"/>
    <w:rsid w:val="00D65E3B"/>
    <w:rsid w:val="00D66C0B"/>
    <w:rsid w:val="00D7046F"/>
    <w:rsid w:val="00D73D47"/>
    <w:rsid w:val="00D74533"/>
    <w:rsid w:val="00D77C97"/>
    <w:rsid w:val="00D81E77"/>
    <w:rsid w:val="00D86C14"/>
    <w:rsid w:val="00D8D601"/>
    <w:rsid w:val="00D916D1"/>
    <w:rsid w:val="00D91B93"/>
    <w:rsid w:val="00D92C07"/>
    <w:rsid w:val="00D967CB"/>
    <w:rsid w:val="00D96CAD"/>
    <w:rsid w:val="00DA0A6F"/>
    <w:rsid w:val="00DA130F"/>
    <w:rsid w:val="00DA2876"/>
    <w:rsid w:val="00DA4414"/>
    <w:rsid w:val="00DA45F8"/>
    <w:rsid w:val="00DA4BEF"/>
    <w:rsid w:val="00DA5315"/>
    <w:rsid w:val="00DA587A"/>
    <w:rsid w:val="00DA606E"/>
    <w:rsid w:val="00DA649E"/>
    <w:rsid w:val="00DA64E8"/>
    <w:rsid w:val="00DB0557"/>
    <w:rsid w:val="00DB057F"/>
    <w:rsid w:val="00DB06CF"/>
    <w:rsid w:val="00DB0D84"/>
    <w:rsid w:val="00DB1109"/>
    <w:rsid w:val="00DB1CD8"/>
    <w:rsid w:val="00DB1E60"/>
    <w:rsid w:val="00DB61C2"/>
    <w:rsid w:val="00DB7F46"/>
    <w:rsid w:val="00DC1F30"/>
    <w:rsid w:val="00DC5B2B"/>
    <w:rsid w:val="00DC5FBE"/>
    <w:rsid w:val="00DC61F4"/>
    <w:rsid w:val="00DC7D7F"/>
    <w:rsid w:val="00DD037C"/>
    <w:rsid w:val="00DD5F81"/>
    <w:rsid w:val="00DD767F"/>
    <w:rsid w:val="00DE0271"/>
    <w:rsid w:val="00DE0819"/>
    <w:rsid w:val="00DE0DFB"/>
    <w:rsid w:val="00DE1ED6"/>
    <w:rsid w:val="00DE6852"/>
    <w:rsid w:val="00DE705B"/>
    <w:rsid w:val="00DE71AE"/>
    <w:rsid w:val="00DE7BD9"/>
    <w:rsid w:val="00DF0344"/>
    <w:rsid w:val="00DF2873"/>
    <w:rsid w:val="00DF4F89"/>
    <w:rsid w:val="00DF6440"/>
    <w:rsid w:val="00DF6F7C"/>
    <w:rsid w:val="00DF706F"/>
    <w:rsid w:val="00E01A13"/>
    <w:rsid w:val="00E02C79"/>
    <w:rsid w:val="00E05B22"/>
    <w:rsid w:val="00E05EAF"/>
    <w:rsid w:val="00E07DE2"/>
    <w:rsid w:val="00E07E15"/>
    <w:rsid w:val="00E11435"/>
    <w:rsid w:val="00E124FE"/>
    <w:rsid w:val="00E1346A"/>
    <w:rsid w:val="00E14111"/>
    <w:rsid w:val="00E1589B"/>
    <w:rsid w:val="00E16C4E"/>
    <w:rsid w:val="00E16EFB"/>
    <w:rsid w:val="00E17F7F"/>
    <w:rsid w:val="00E20698"/>
    <w:rsid w:val="00E2292E"/>
    <w:rsid w:val="00E259C5"/>
    <w:rsid w:val="00E26293"/>
    <w:rsid w:val="00E300C2"/>
    <w:rsid w:val="00E30D64"/>
    <w:rsid w:val="00E35710"/>
    <w:rsid w:val="00E36366"/>
    <w:rsid w:val="00E41390"/>
    <w:rsid w:val="00E42DC5"/>
    <w:rsid w:val="00E44F01"/>
    <w:rsid w:val="00E4561D"/>
    <w:rsid w:val="00E45FF2"/>
    <w:rsid w:val="00E47086"/>
    <w:rsid w:val="00E47A0B"/>
    <w:rsid w:val="00E51E30"/>
    <w:rsid w:val="00E531B9"/>
    <w:rsid w:val="00E54048"/>
    <w:rsid w:val="00E54308"/>
    <w:rsid w:val="00E60289"/>
    <w:rsid w:val="00E61121"/>
    <w:rsid w:val="00E638DF"/>
    <w:rsid w:val="00E64109"/>
    <w:rsid w:val="00E64A4E"/>
    <w:rsid w:val="00E65BB7"/>
    <w:rsid w:val="00E66568"/>
    <w:rsid w:val="00E668BF"/>
    <w:rsid w:val="00E66A93"/>
    <w:rsid w:val="00E7403A"/>
    <w:rsid w:val="00E76560"/>
    <w:rsid w:val="00E83D47"/>
    <w:rsid w:val="00E84B0B"/>
    <w:rsid w:val="00E87D85"/>
    <w:rsid w:val="00E9226E"/>
    <w:rsid w:val="00E950F1"/>
    <w:rsid w:val="00EA06B9"/>
    <w:rsid w:val="00EA2574"/>
    <w:rsid w:val="00EA29DD"/>
    <w:rsid w:val="00EA2FB7"/>
    <w:rsid w:val="00EA3272"/>
    <w:rsid w:val="00EA3505"/>
    <w:rsid w:val="00EA45B7"/>
    <w:rsid w:val="00EA46AA"/>
    <w:rsid w:val="00EB1217"/>
    <w:rsid w:val="00EB1D14"/>
    <w:rsid w:val="00EB3DC8"/>
    <w:rsid w:val="00EB587F"/>
    <w:rsid w:val="00EB5886"/>
    <w:rsid w:val="00EC04EB"/>
    <w:rsid w:val="00EC0594"/>
    <w:rsid w:val="00EC0D40"/>
    <w:rsid w:val="00EC1A74"/>
    <w:rsid w:val="00EC3599"/>
    <w:rsid w:val="00EC42BA"/>
    <w:rsid w:val="00EC712E"/>
    <w:rsid w:val="00ED48AC"/>
    <w:rsid w:val="00ED7304"/>
    <w:rsid w:val="00ED77B0"/>
    <w:rsid w:val="00ED7AC9"/>
    <w:rsid w:val="00EE002C"/>
    <w:rsid w:val="00EE048D"/>
    <w:rsid w:val="00EE08AC"/>
    <w:rsid w:val="00EE13EB"/>
    <w:rsid w:val="00EE3C9D"/>
    <w:rsid w:val="00EE44C1"/>
    <w:rsid w:val="00EE57B8"/>
    <w:rsid w:val="00EE5F69"/>
    <w:rsid w:val="00EE7256"/>
    <w:rsid w:val="00EE7274"/>
    <w:rsid w:val="00EF015D"/>
    <w:rsid w:val="00EF043F"/>
    <w:rsid w:val="00EF3210"/>
    <w:rsid w:val="00EF4449"/>
    <w:rsid w:val="00EF4F8D"/>
    <w:rsid w:val="00EF5A53"/>
    <w:rsid w:val="00F00EFE"/>
    <w:rsid w:val="00F023CC"/>
    <w:rsid w:val="00F047D0"/>
    <w:rsid w:val="00F0487C"/>
    <w:rsid w:val="00F05703"/>
    <w:rsid w:val="00F06678"/>
    <w:rsid w:val="00F1160A"/>
    <w:rsid w:val="00F13BC9"/>
    <w:rsid w:val="00F16A96"/>
    <w:rsid w:val="00F24709"/>
    <w:rsid w:val="00F30D7B"/>
    <w:rsid w:val="00F315DA"/>
    <w:rsid w:val="00F31989"/>
    <w:rsid w:val="00F3307B"/>
    <w:rsid w:val="00F341D9"/>
    <w:rsid w:val="00F3467E"/>
    <w:rsid w:val="00F34BB4"/>
    <w:rsid w:val="00F37D46"/>
    <w:rsid w:val="00F37F60"/>
    <w:rsid w:val="00F45414"/>
    <w:rsid w:val="00F474E5"/>
    <w:rsid w:val="00F477A0"/>
    <w:rsid w:val="00F5161C"/>
    <w:rsid w:val="00F51F7C"/>
    <w:rsid w:val="00F52658"/>
    <w:rsid w:val="00F53B4E"/>
    <w:rsid w:val="00F5483F"/>
    <w:rsid w:val="00F55D0C"/>
    <w:rsid w:val="00F56FF9"/>
    <w:rsid w:val="00F617C8"/>
    <w:rsid w:val="00F61E19"/>
    <w:rsid w:val="00F62FB1"/>
    <w:rsid w:val="00F63CF4"/>
    <w:rsid w:val="00F65D84"/>
    <w:rsid w:val="00F66B39"/>
    <w:rsid w:val="00F7088D"/>
    <w:rsid w:val="00F70A62"/>
    <w:rsid w:val="00F72020"/>
    <w:rsid w:val="00F724C7"/>
    <w:rsid w:val="00F74957"/>
    <w:rsid w:val="00F74E73"/>
    <w:rsid w:val="00F753DC"/>
    <w:rsid w:val="00F75BBC"/>
    <w:rsid w:val="00F76A5D"/>
    <w:rsid w:val="00F77C7D"/>
    <w:rsid w:val="00F80B11"/>
    <w:rsid w:val="00F82CCC"/>
    <w:rsid w:val="00F84736"/>
    <w:rsid w:val="00F8573D"/>
    <w:rsid w:val="00F90485"/>
    <w:rsid w:val="00F93970"/>
    <w:rsid w:val="00F9422E"/>
    <w:rsid w:val="00F95E43"/>
    <w:rsid w:val="00F96152"/>
    <w:rsid w:val="00F96351"/>
    <w:rsid w:val="00F96F23"/>
    <w:rsid w:val="00F9742F"/>
    <w:rsid w:val="00FA028D"/>
    <w:rsid w:val="00FA1D70"/>
    <w:rsid w:val="00FA735E"/>
    <w:rsid w:val="00FA7954"/>
    <w:rsid w:val="00FB10FA"/>
    <w:rsid w:val="00FB5C06"/>
    <w:rsid w:val="00FB6EA6"/>
    <w:rsid w:val="00FC1D02"/>
    <w:rsid w:val="00FC6D20"/>
    <w:rsid w:val="00FC7D8D"/>
    <w:rsid w:val="00FD1E4C"/>
    <w:rsid w:val="00FD236C"/>
    <w:rsid w:val="00FD28C1"/>
    <w:rsid w:val="00FD3741"/>
    <w:rsid w:val="00FD3BFA"/>
    <w:rsid w:val="00FD3D77"/>
    <w:rsid w:val="00FD4478"/>
    <w:rsid w:val="00FD58CC"/>
    <w:rsid w:val="00FD5EBF"/>
    <w:rsid w:val="00FD62B8"/>
    <w:rsid w:val="00FD738C"/>
    <w:rsid w:val="00FE288E"/>
    <w:rsid w:val="00FE57EE"/>
    <w:rsid w:val="00FF2F7F"/>
    <w:rsid w:val="00FF3FB1"/>
    <w:rsid w:val="00FF459E"/>
    <w:rsid w:val="00FF486F"/>
    <w:rsid w:val="00FF4E49"/>
    <w:rsid w:val="00FF58A7"/>
    <w:rsid w:val="01119456"/>
    <w:rsid w:val="01161A48"/>
    <w:rsid w:val="01425C11"/>
    <w:rsid w:val="014F3A92"/>
    <w:rsid w:val="017A824D"/>
    <w:rsid w:val="01A6ED58"/>
    <w:rsid w:val="01AFD4D2"/>
    <w:rsid w:val="01E157DB"/>
    <w:rsid w:val="01FA271A"/>
    <w:rsid w:val="0200CF55"/>
    <w:rsid w:val="02052B65"/>
    <w:rsid w:val="021FD8F9"/>
    <w:rsid w:val="024DDEB6"/>
    <w:rsid w:val="02607079"/>
    <w:rsid w:val="02854FFC"/>
    <w:rsid w:val="02943DF0"/>
    <w:rsid w:val="02A8729A"/>
    <w:rsid w:val="02D8190E"/>
    <w:rsid w:val="02E2C459"/>
    <w:rsid w:val="02E5DFF4"/>
    <w:rsid w:val="02EFEC2A"/>
    <w:rsid w:val="031504EA"/>
    <w:rsid w:val="0318F65B"/>
    <w:rsid w:val="032539DD"/>
    <w:rsid w:val="032C9292"/>
    <w:rsid w:val="0335A6D1"/>
    <w:rsid w:val="036DAE86"/>
    <w:rsid w:val="0384CB33"/>
    <w:rsid w:val="038B3003"/>
    <w:rsid w:val="03AE80FD"/>
    <w:rsid w:val="03D7ACAE"/>
    <w:rsid w:val="03F07F2F"/>
    <w:rsid w:val="0422F5D0"/>
    <w:rsid w:val="042F4FAC"/>
    <w:rsid w:val="047229F1"/>
    <w:rsid w:val="047519FA"/>
    <w:rsid w:val="0495329E"/>
    <w:rsid w:val="049B5546"/>
    <w:rsid w:val="04A1C8E7"/>
    <w:rsid w:val="04A3F5DA"/>
    <w:rsid w:val="04B5A576"/>
    <w:rsid w:val="04BF79E7"/>
    <w:rsid w:val="04C9E49D"/>
    <w:rsid w:val="04CEF214"/>
    <w:rsid w:val="04E3EEA5"/>
    <w:rsid w:val="04F2E1B0"/>
    <w:rsid w:val="0512C5D6"/>
    <w:rsid w:val="05363846"/>
    <w:rsid w:val="0548CB19"/>
    <w:rsid w:val="0579A4BC"/>
    <w:rsid w:val="059AC7E0"/>
    <w:rsid w:val="05A50FCF"/>
    <w:rsid w:val="05AF5AE0"/>
    <w:rsid w:val="05C71011"/>
    <w:rsid w:val="05DD7D95"/>
    <w:rsid w:val="05E38397"/>
    <w:rsid w:val="060CB9E0"/>
    <w:rsid w:val="062AA2C0"/>
    <w:rsid w:val="062E0461"/>
    <w:rsid w:val="0685A848"/>
    <w:rsid w:val="06A0EA61"/>
    <w:rsid w:val="06B42D3A"/>
    <w:rsid w:val="06B92A75"/>
    <w:rsid w:val="06CB52BB"/>
    <w:rsid w:val="07093D95"/>
    <w:rsid w:val="0718345E"/>
    <w:rsid w:val="07279EE7"/>
    <w:rsid w:val="073AC4B0"/>
    <w:rsid w:val="073DFEC3"/>
    <w:rsid w:val="074C2F58"/>
    <w:rsid w:val="0762E072"/>
    <w:rsid w:val="076699FE"/>
    <w:rsid w:val="07696E97"/>
    <w:rsid w:val="0778B67E"/>
    <w:rsid w:val="0790A256"/>
    <w:rsid w:val="0799675E"/>
    <w:rsid w:val="07B2184F"/>
    <w:rsid w:val="07BF3064"/>
    <w:rsid w:val="07CE240C"/>
    <w:rsid w:val="07D30684"/>
    <w:rsid w:val="07F32F91"/>
    <w:rsid w:val="07FCF674"/>
    <w:rsid w:val="082960C1"/>
    <w:rsid w:val="084B1C91"/>
    <w:rsid w:val="084EB5DF"/>
    <w:rsid w:val="086C1365"/>
    <w:rsid w:val="08A89A46"/>
    <w:rsid w:val="08C94D27"/>
    <w:rsid w:val="08D75A98"/>
    <w:rsid w:val="08DE4B34"/>
    <w:rsid w:val="08DFCD2F"/>
    <w:rsid w:val="08F1DF5B"/>
    <w:rsid w:val="08FEB0D3"/>
    <w:rsid w:val="090CDA43"/>
    <w:rsid w:val="09160D8E"/>
    <w:rsid w:val="091CE3A4"/>
    <w:rsid w:val="092E7E9B"/>
    <w:rsid w:val="09338842"/>
    <w:rsid w:val="09BD09E2"/>
    <w:rsid w:val="09C5B0C3"/>
    <w:rsid w:val="09F5F2AA"/>
    <w:rsid w:val="0A0AA7B2"/>
    <w:rsid w:val="0A0D7B7C"/>
    <w:rsid w:val="0A167682"/>
    <w:rsid w:val="0A249974"/>
    <w:rsid w:val="0A48B8CD"/>
    <w:rsid w:val="0A5C0CA5"/>
    <w:rsid w:val="0AADDB1E"/>
    <w:rsid w:val="0AE02B03"/>
    <w:rsid w:val="0AF6D126"/>
    <w:rsid w:val="0AFE426C"/>
    <w:rsid w:val="0B19EDC8"/>
    <w:rsid w:val="0B32F603"/>
    <w:rsid w:val="0B6441F6"/>
    <w:rsid w:val="0B7200C8"/>
    <w:rsid w:val="0B9F4436"/>
    <w:rsid w:val="0BB95F96"/>
    <w:rsid w:val="0C14160A"/>
    <w:rsid w:val="0C27F71E"/>
    <w:rsid w:val="0C2A52C6"/>
    <w:rsid w:val="0C3A7DBB"/>
    <w:rsid w:val="0C57422E"/>
    <w:rsid w:val="0C895A55"/>
    <w:rsid w:val="0C98EF70"/>
    <w:rsid w:val="0C9E70C6"/>
    <w:rsid w:val="0CA1BCA1"/>
    <w:rsid w:val="0CA82676"/>
    <w:rsid w:val="0CAB6B2F"/>
    <w:rsid w:val="0CC14ED3"/>
    <w:rsid w:val="0CD8BB61"/>
    <w:rsid w:val="0CDF043A"/>
    <w:rsid w:val="0CEC8B48"/>
    <w:rsid w:val="0CFF0628"/>
    <w:rsid w:val="0D0B77F2"/>
    <w:rsid w:val="0D135258"/>
    <w:rsid w:val="0D1DD7BB"/>
    <w:rsid w:val="0D1FF535"/>
    <w:rsid w:val="0D5AA4F9"/>
    <w:rsid w:val="0D6220D7"/>
    <w:rsid w:val="0D6B71C4"/>
    <w:rsid w:val="0D7E6773"/>
    <w:rsid w:val="0DAA498C"/>
    <w:rsid w:val="0DAACBBB"/>
    <w:rsid w:val="0DABF568"/>
    <w:rsid w:val="0DB723AD"/>
    <w:rsid w:val="0E45C536"/>
    <w:rsid w:val="0E61B71B"/>
    <w:rsid w:val="0E74A897"/>
    <w:rsid w:val="0E81F980"/>
    <w:rsid w:val="0E8AC08D"/>
    <w:rsid w:val="0EA5C977"/>
    <w:rsid w:val="0EADF556"/>
    <w:rsid w:val="0EB6A368"/>
    <w:rsid w:val="0EB8ADCF"/>
    <w:rsid w:val="0EC9B700"/>
    <w:rsid w:val="0EF5E7F0"/>
    <w:rsid w:val="0EFB5459"/>
    <w:rsid w:val="0F1736D8"/>
    <w:rsid w:val="0F1DA86E"/>
    <w:rsid w:val="0F2E9A62"/>
    <w:rsid w:val="0F4B0453"/>
    <w:rsid w:val="0F57BA53"/>
    <w:rsid w:val="0F58EEE1"/>
    <w:rsid w:val="0F7D65DC"/>
    <w:rsid w:val="0F883ACE"/>
    <w:rsid w:val="0FAB4400"/>
    <w:rsid w:val="0FAF1E30"/>
    <w:rsid w:val="0FB12B2B"/>
    <w:rsid w:val="0FC01D1B"/>
    <w:rsid w:val="0FD06157"/>
    <w:rsid w:val="0FD701FF"/>
    <w:rsid w:val="104DC0C5"/>
    <w:rsid w:val="105441D9"/>
    <w:rsid w:val="106142C5"/>
    <w:rsid w:val="10658731"/>
    <w:rsid w:val="107D2822"/>
    <w:rsid w:val="1087B469"/>
    <w:rsid w:val="1087C3D6"/>
    <w:rsid w:val="10A42E6B"/>
    <w:rsid w:val="10A716FF"/>
    <w:rsid w:val="10AF3DFB"/>
    <w:rsid w:val="10B2E9F6"/>
    <w:rsid w:val="10CA6EF5"/>
    <w:rsid w:val="10E51490"/>
    <w:rsid w:val="10F5B1A0"/>
    <w:rsid w:val="10FB90CF"/>
    <w:rsid w:val="10FD99D4"/>
    <w:rsid w:val="11115DDD"/>
    <w:rsid w:val="112FB8FB"/>
    <w:rsid w:val="1133B37E"/>
    <w:rsid w:val="113CFF5E"/>
    <w:rsid w:val="1153C976"/>
    <w:rsid w:val="1178176E"/>
    <w:rsid w:val="119A614E"/>
    <w:rsid w:val="11BAB685"/>
    <w:rsid w:val="11BBB242"/>
    <w:rsid w:val="11DD1C0C"/>
    <w:rsid w:val="11E0F9A9"/>
    <w:rsid w:val="11F42981"/>
    <w:rsid w:val="11FD28B2"/>
    <w:rsid w:val="1204960D"/>
    <w:rsid w:val="12608225"/>
    <w:rsid w:val="126A9E59"/>
    <w:rsid w:val="12743309"/>
    <w:rsid w:val="12CE5F70"/>
    <w:rsid w:val="12DB4283"/>
    <w:rsid w:val="12EB93E6"/>
    <w:rsid w:val="12EC21C1"/>
    <w:rsid w:val="12ECC40B"/>
    <w:rsid w:val="12F89BD9"/>
    <w:rsid w:val="1315BDF3"/>
    <w:rsid w:val="1324341C"/>
    <w:rsid w:val="132C191A"/>
    <w:rsid w:val="1339E004"/>
    <w:rsid w:val="133A8FC4"/>
    <w:rsid w:val="1357171F"/>
    <w:rsid w:val="136ACCA1"/>
    <w:rsid w:val="137D8E5F"/>
    <w:rsid w:val="1382B120"/>
    <w:rsid w:val="1383AEBC"/>
    <w:rsid w:val="13995E59"/>
    <w:rsid w:val="13A6F016"/>
    <w:rsid w:val="13A75937"/>
    <w:rsid w:val="13B9F08A"/>
    <w:rsid w:val="13DD6C1B"/>
    <w:rsid w:val="1400B557"/>
    <w:rsid w:val="1408E9CF"/>
    <w:rsid w:val="140DE73C"/>
    <w:rsid w:val="1433C1CA"/>
    <w:rsid w:val="143D0870"/>
    <w:rsid w:val="14430A52"/>
    <w:rsid w:val="14456148"/>
    <w:rsid w:val="14742F81"/>
    <w:rsid w:val="14946C3A"/>
    <w:rsid w:val="149662FF"/>
    <w:rsid w:val="14983FF9"/>
    <w:rsid w:val="149CF486"/>
    <w:rsid w:val="14ADA59C"/>
    <w:rsid w:val="14C6BDDA"/>
    <w:rsid w:val="14CA0BB4"/>
    <w:rsid w:val="14DFFB39"/>
    <w:rsid w:val="14EA466C"/>
    <w:rsid w:val="15015658"/>
    <w:rsid w:val="1501AAE5"/>
    <w:rsid w:val="15044F15"/>
    <w:rsid w:val="1508738D"/>
    <w:rsid w:val="1509C542"/>
    <w:rsid w:val="150A81E9"/>
    <w:rsid w:val="151055D8"/>
    <w:rsid w:val="153DEB00"/>
    <w:rsid w:val="154E4671"/>
    <w:rsid w:val="1553AD15"/>
    <w:rsid w:val="1563CAC7"/>
    <w:rsid w:val="15CD296A"/>
    <w:rsid w:val="15DB020E"/>
    <w:rsid w:val="15E9A76D"/>
    <w:rsid w:val="15EC8D58"/>
    <w:rsid w:val="15ED3DEA"/>
    <w:rsid w:val="15FAFB75"/>
    <w:rsid w:val="16056623"/>
    <w:rsid w:val="1605FD91"/>
    <w:rsid w:val="160822B1"/>
    <w:rsid w:val="1612E345"/>
    <w:rsid w:val="161CAC93"/>
    <w:rsid w:val="1630B6EE"/>
    <w:rsid w:val="16399A7E"/>
    <w:rsid w:val="164EC2A2"/>
    <w:rsid w:val="164F938C"/>
    <w:rsid w:val="16506A7D"/>
    <w:rsid w:val="1656CB76"/>
    <w:rsid w:val="166A5EFB"/>
    <w:rsid w:val="168FB23B"/>
    <w:rsid w:val="169CD2A9"/>
    <w:rsid w:val="16AA3E43"/>
    <w:rsid w:val="16BA395A"/>
    <w:rsid w:val="16D815E2"/>
    <w:rsid w:val="16D9296B"/>
    <w:rsid w:val="16FB3CBD"/>
    <w:rsid w:val="1700055A"/>
    <w:rsid w:val="17196810"/>
    <w:rsid w:val="1723AF05"/>
    <w:rsid w:val="173CA491"/>
    <w:rsid w:val="173D77FC"/>
    <w:rsid w:val="175D866B"/>
    <w:rsid w:val="17651031"/>
    <w:rsid w:val="178007E9"/>
    <w:rsid w:val="17C81987"/>
    <w:rsid w:val="17E02B41"/>
    <w:rsid w:val="17E26F89"/>
    <w:rsid w:val="17E3146F"/>
    <w:rsid w:val="1805536E"/>
    <w:rsid w:val="180A8D3F"/>
    <w:rsid w:val="181360D0"/>
    <w:rsid w:val="1824A426"/>
    <w:rsid w:val="182EA11C"/>
    <w:rsid w:val="18416B03"/>
    <w:rsid w:val="18462B61"/>
    <w:rsid w:val="184965F3"/>
    <w:rsid w:val="184DEB51"/>
    <w:rsid w:val="185B4072"/>
    <w:rsid w:val="18629465"/>
    <w:rsid w:val="187EB85C"/>
    <w:rsid w:val="18DE738D"/>
    <w:rsid w:val="18E5B279"/>
    <w:rsid w:val="18F4A7D7"/>
    <w:rsid w:val="1907D054"/>
    <w:rsid w:val="19294BF7"/>
    <w:rsid w:val="196A300C"/>
    <w:rsid w:val="19797CDB"/>
    <w:rsid w:val="19AD5B4B"/>
    <w:rsid w:val="19B12A6A"/>
    <w:rsid w:val="19B508C1"/>
    <w:rsid w:val="19B6A27A"/>
    <w:rsid w:val="19BD701E"/>
    <w:rsid w:val="19E1FBC2"/>
    <w:rsid w:val="19E5DBCE"/>
    <w:rsid w:val="19FB5CA2"/>
    <w:rsid w:val="1A249107"/>
    <w:rsid w:val="1A25D08D"/>
    <w:rsid w:val="1A2CDBA4"/>
    <w:rsid w:val="1A42CA75"/>
    <w:rsid w:val="1A51E06A"/>
    <w:rsid w:val="1A5C115F"/>
    <w:rsid w:val="1A5E6787"/>
    <w:rsid w:val="1A689255"/>
    <w:rsid w:val="1A6ECA51"/>
    <w:rsid w:val="1A71D041"/>
    <w:rsid w:val="1A72E55F"/>
    <w:rsid w:val="1A96EA05"/>
    <w:rsid w:val="1AAD1BB0"/>
    <w:rsid w:val="1ADB0DDE"/>
    <w:rsid w:val="1ADDC8CF"/>
    <w:rsid w:val="1AE65468"/>
    <w:rsid w:val="1AF0A1E7"/>
    <w:rsid w:val="1AF30AC0"/>
    <w:rsid w:val="1B0E0ACE"/>
    <w:rsid w:val="1B226EEB"/>
    <w:rsid w:val="1B276C05"/>
    <w:rsid w:val="1B2AC174"/>
    <w:rsid w:val="1B2FEE5A"/>
    <w:rsid w:val="1B45A1A9"/>
    <w:rsid w:val="1B46BD55"/>
    <w:rsid w:val="1B5EC90B"/>
    <w:rsid w:val="1B6765DA"/>
    <w:rsid w:val="1B6802C4"/>
    <w:rsid w:val="1B6D651B"/>
    <w:rsid w:val="1B9C48FA"/>
    <w:rsid w:val="1BDCD4B0"/>
    <w:rsid w:val="1BE0B67E"/>
    <w:rsid w:val="1BEC3928"/>
    <w:rsid w:val="1BF9C2D6"/>
    <w:rsid w:val="1BFEAD97"/>
    <w:rsid w:val="1C0519D2"/>
    <w:rsid w:val="1C1DD049"/>
    <w:rsid w:val="1C34436A"/>
    <w:rsid w:val="1C45D44D"/>
    <w:rsid w:val="1C47C58E"/>
    <w:rsid w:val="1C51515E"/>
    <w:rsid w:val="1C60B7D4"/>
    <w:rsid w:val="1CA9DB2F"/>
    <w:rsid w:val="1CD497E9"/>
    <w:rsid w:val="1D07C5D6"/>
    <w:rsid w:val="1D08E287"/>
    <w:rsid w:val="1D199C84"/>
    <w:rsid w:val="1D495879"/>
    <w:rsid w:val="1D4CA1F6"/>
    <w:rsid w:val="1D564127"/>
    <w:rsid w:val="1D754133"/>
    <w:rsid w:val="1D77CE1C"/>
    <w:rsid w:val="1D89A7C8"/>
    <w:rsid w:val="1D8EE67B"/>
    <w:rsid w:val="1DAAB7C8"/>
    <w:rsid w:val="1DAF5FA9"/>
    <w:rsid w:val="1DC32888"/>
    <w:rsid w:val="1DDDDDBB"/>
    <w:rsid w:val="1DE395EF"/>
    <w:rsid w:val="1DEE8750"/>
    <w:rsid w:val="1E287BBE"/>
    <w:rsid w:val="1E2AFDA3"/>
    <w:rsid w:val="1E3751FE"/>
    <w:rsid w:val="1E3A0FB1"/>
    <w:rsid w:val="1E7F20A4"/>
    <w:rsid w:val="1E974A4B"/>
    <w:rsid w:val="1EBBF61F"/>
    <w:rsid w:val="1ECA60E2"/>
    <w:rsid w:val="1EF00ED1"/>
    <w:rsid w:val="1F030EA2"/>
    <w:rsid w:val="1F1B4445"/>
    <w:rsid w:val="1F31ECF9"/>
    <w:rsid w:val="1F383C85"/>
    <w:rsid w:val="1F40CF34"/>
    <w:rsid w:val="1F4655B0"/>
    <w:rsid w:val="1F5E9C6C"/>
    <w:rsid w:val="1F9556A4"/>
    <w:rsid w:val="1F9DE8CD"/>
    <w:rsid w:val="1FBEA2C4"/>
    <w:rsid w:val="1FD99975"/>
    <w:rsid w:val="1FDE783D"/>
    <w:rsid w:val="1FEA447A"/>
    <w:rsid w:val="1FFCD8B1"/>
    <w:rsid w:val="2012D0DE"/>
    <w:rsid w:val="2040EC41"/>
    <w:rsid w:val="205DFF0A"/>
    <w:rsid w:val="2065C13C"/>
    <w:rsid w:val="2069E9C8"/>
    <w:rsid w:val="2077D914"/>
    <w:rsid w:val="207FDCF0"/>
    <w:rsid w:val="20BFF559"/>
    <w:rsid w:val="20EA5065"/>
    <w:rsid w:val="20F65CA5"/>
    <w:rsid w:val="210B5CA0"/>
    <w:rsid w:val="211913EF"/>
    <w:rsid w:val="214245B2"/>
    <w:rsid w:val="214E79E8"/>
    <w:rsid w:val="21670C1E"/>
    <w:rsid w:val="216BDB9C"/>
    <w:rsid w:val="21723F9D"/>
    <w:rsid w:val="21842550"/>
    <w:rsid w:val="21900186"/>
    <w:rsid w:val="21B4E32D"/>
    <w:rsid w:val="21BCED86"/>
    <w:rsid w:val="21DDB2CA"/>
    <w:rsid w:val="21E946AF"/>
    <w:rsid w:val="220BB82B"/>
    <w:rsid w:val="222CCE8C"/>
    <w:rsid w:val="2241211B"/>
    <w:rsid w:val="2253222D"/>
    <w:rsid w:val="225D3669"/>
    <w:rsid w:val="2277B486"/>
    <w:rsid w:val="227D5EFA"/>
    <w:rsid w:val="22913104"/>
    <w:rsid w:val="22979150"/>
    <w:rsid w:val="22DFDDB4"/>
    <w:rsid w:val="22F1B01B"/>
    <w:rsid w:val="232B60B5"/>
    <w:rsid w:val="23378B31"/>
    <w:rsid w:val="2356C725"/>
    <w:rsid w:val="23579949"/>
    <w:rsid w:val="235FDC0F"/>
    <w:rsid w:val="236C48F9"/>
    <w:rsid w:val="2385089C"/>
    <w:rsid w:val="23C0BD86"/>
    <w:rsid w:val="23C1784D"/>
    <w:rsid w:val="23D179DC"/>
    <w:rsid w:val="23E6CD4E"/>
    <w:rsid w:val="23F14F0B"/>
    <w:rsid w:val="23FCE897"/>
    <w:rsid w:val="24097DB3"/>
    <w:rsid w:val="240D7535"/>
    <w:rsid w:val="2419D5E4"/>
    <w:rsid w:val="242D1A59"/>
    <w:rsid w:val="24371142"/>
    <w:rsid w:val="24507208"/>
    <w:rsid w:val="24613819"/>
    <w:rsid w:val="2472D5C7"/>
    <w:rsid w:val="247DD79F"/>
    <w:rsid w:val="24A19B54"/>
    <w:rsid w:val="24A2E4E6"/>
    <w:rsid w:val="24A51E99"/>
    <w:rsid w:val="24DE6757"/>
    <w:rsid w:val="24E974EE"/>
    <w:rsid w:val="250AA732"/>
    <w:rsid w:val="25122F94"/>
    <w:rsid w:val="2514D441"/>
    <w:rsid w:val="25212182"/>
    <w:rsid w:val="2526373B"/>
    <w:rsid w:val="252C40CE"/>
    <w:rsid w:val="255137F0"/>
    <w:rsid w:val="256C350E"/>
    <w:rsid w:val="256C6343"/>
    <w:rsid w:val="25810C4C"/>
    <w:rsid w:val="258B78B4"/>
    <w:rsid w:val="25A1EB1A"/>
    <w:rsid w:val="261D290D"/>
    <w:rsid w:val="262822CA"/>
    <w:rsid w:val="265C8E84"/>
    <w:rsid w:val="265D32D9"/>
    <w:rsid w:val="265E6FC4"/>
    <w:rsid w:val="267B277D"/>
    <w:rsid w:val="26885450"/>
    <w:rsid w:val="26E2B5AF"/>
    <w:rsid w:val="26FD3B4C"/>
    <w:rsid w:val="27160E80"/>
    <w:rsid w:val="27173824"/>
    <w:rsid w:val="27178B7C"/>
    <w:rsid w:val="27219D24"/>
    <w:rsid w:val="2734A337"/>
    <w:rsid w:val="2736E90A"/>
    <w:rsid w:val="2751E2DA"/>
    <w:rsid w:val="275F2849"/>
    <w:rsid w:val="2761AADD"/>
    <w:rsid w:val="27632442"/>
    <w:rsid w:val="276ECF10"/>
    <w:rsid w:val="277A2EBD"/>
    <w:rsid w:val="2792AE09"/>
    <w:rsid w:val="279BC2B0"/>
    <w:rsid w:val="27E278B0"/>
    <w:rsid w:val="282164CB"/>
    <w:rsid w:val="28248048"/>
    <w:rsid w:val="2825395E"/>
    <w:rsid w:val="287A94F7"/>
    <w:rsid w:val="2892D2C9"/>
    <w:rsid w:val="289C0A08"/>
    <w:rsid w:val="28B4AC1F"/>
    <w:rsid w:val="28BCCB5C"/>
    <w:rsid w:val="28C71F30"/>
    <w:rsid w:val="28EC9AFC"/>
    <w:rsid w:val="28ED4707"/>
    <w:rsid w:val="28FB4B9F"/>
    <w:rsid w:val="2917B301"/>
    <w:rsid w:val="292FC24D"/>
    <w:rsid w:val="294A12B0"/>
    <w:rsid w:val="295E6B25"/>
    <w:rsid w:val="297D1DE6"/>
    <w:rsid w:val="2982F641"/>
    <w:rsid w:val="298D42F4"/>
    <w:rsid w:val="29DBF973"/>
    <w:rsid w:val="29DE42FA"/>
    <w:rsid w:val="29DF5587"/>
    <w:rsid w:val="29E010F3"/>
    <w:rsid w:val="29E19261"/>
    <w:rsid w:val="29E84A7A"/>
    <w:rsid w:val="29FF6B00"/>
    <w:rsid w:val="2A111F99"/>
    <w:rsid w:val="2A2410A2"/>
    <w:rsid w:val="2A38AB77"/>
    <w:rsid w:val="2A82C55F"/>
    <w:rsid w:val="2A94B388"/>
    <w:rsid w:val="2A984AF0"/>
    <w:rsid w:val="2AA3A740"/>
    <w:rsid w:val="2AACEB50"/>
    <w:rsid w:val="2AB1DFF2"/>
    <w:rsid w:val="2AB3A507"/>
    <w:rsid w:val="2AB54880"/>
    <w:rsid w:val="2AB7C557"/>
    <w:rsid w:val="2ACF28B4"/>
    <w:rsid w:val="2ADB3029"/>
    <w:rsid w:val="2ADB9807"/>
    <w:rsid w:val="2ADE8D03"/>
    <w:rsid w:val="2AE529CA"/>
    <w:rsid w:val="2B1DCBF7"/>
    <w:rsid w:val="2B31623F"/>
    <w:rsid w:val="2B77C9D4"/>
    <w:rsid w:val="2B9F3191"/>
    <w:rsid w:val="2BAD0876"/>
    <w:rsid w:val="2BC115C6"/>
    <w:rsid w:val="2BCE86E5"/>
    <w:rsid w:val="2BDBBA8F"/>
    <w:rsid w:val="2C07184D"/>
    <w:rsid w:val="2C0AB8F3"/>
    <w:rsid w:val="2C2985E8"/>
    <w:rsid w:val="2C335693"/>
    <w:rsid w:val="2C52FEF2"/>
    <w:rsid w:val="2C5A2867"/>
    <w:rsid w:val="2C725564"/>
    <w:rsid w:val="2C73F033"/>
    <w:rsid w:val="2C7D3531"/>
    <w:rsid w:val="2C9C8F23"/>
    <w:rsid w:val="2CAA7B10"/>
    <w:rsid w:val="2CD53C7A"/>
    <w:rsid w:val="2D06BF3A"/>
    <w:rsid w:val="2D207065"/>
    <w:rsid w:val="2D250735"/>
    <w:rsid w:val="2D3AED7B"/>
    <w:rsid w:val="2D58FF2E"/>
    <w:rsid w:val="2D71A34C"/>
    <w:rsid w:val="2D7B829F"/>
    <w:rsid w:val="2D916B6D"/>
    <w:rsid w:val="2DC13B0F"/>
    <w:rsid w:val="2DC6A9F3"/>
    <w:rsid w:val="2DCA65CD"/>
    <w:rsid w:val="2E15C9A7"/>
    <w:rsid w:val="2E17CE55"/>
    <w:rsid w:val="2E2EA5E1"/>
    <w:rsid w:val="2E5A89A8"/>
    <w:rsid w:val="2E6412EC"/>
    <w:rsid w:val="2E76F77F"/>
    <w:rsid w:val="2E77E37E"/>
    <w:rsid w:val="2E7F4F92"/>
    <w:rsid w:val="2E8402C0"/>
    <w:rsid w:val="2E94B3A2"/>
    <w:rsid w:val="2EA98ED2"/>
    <w:rsid w:val="2EBA4426"/>
    <w:rsid w:val="2EBEB71B"/>
    <w:rsid w:val="2EC1FAA5"/>
    <w:rsid w:val="2EC7C949"/>
    <w:rsid w:val="2EDB91FE"/>
    <w:rsid w:val="2EE05BA4"/>
    <w:rsid w:val="2EEB3216"/>
    <w:rsid w:val="2EF7E116"/>
    <w:rsid w:val="2EFF94B1"/>
    <w:rsid w:val="2F0014C9"/>
    <w:rsid w:val="2F0DF09E"/>
    <w:rsid w:val="2F129D67"/>
    <w:rsid w:val="2F1F7C06"/>
    <w:rsid w:val="2F6126AA"/>
    <w:rsid w:val="2F84A40A"/>
    <w:rsid w:val="2FB123BC"/>
    <w:rsid w:val="2FB1A837"/>
    <w:rsid w:val="2FBF5E53"/>
    <w:rsid w:val="2FD7520E"/>
    <w:rsid w:val="2FD9F63E"/>
    <w:rsid w:val="2FF465F7"/>
    <w:rsid w:val="3007A490"/>
    <w:rsid w:val="300BF9B3"/>
    <w:rsid w:val="301DFBBF"/>
    <w:rsid w:val="30217883"/>
    <w:rsid w:val="3028A1BE"/>
    <w:rsid w:val="302DC283"/>
    <w:rsid w:val="308A20F3"/>
    <w:rsid w:val="3095183D"/>
    <w:rsid w:val="309EAD46"/>
    <w:rsid w:val="30A54565"/>
    <w:rsid w:val="30AA83EB"/>
    <w:rsid w:val="30E0CD18"/>
    <w:rsid w:val="30E5B0EA"/>
    <w:rsid w:val="311505FE"/>
    <w:rsid w:val="313B4D1C"/>
    <w:rsid w:val="3164B4B7"/>
    <w:rsid w:val="3186BC4E"/>
    <w:rsid w:val="31A9071C"/>
    <w:rsid w:val="31B3CD22"/>
    <w:rsid w:val="31B9CC20"/>
    <w:rsid w:val="31C03553"/>
    <w:rsid w:val="31DA1DD9"/>
    <w:rsid w:val="31E4C6E9"/>
    <w:rsid w:val="3208C2AC"/>
    <w:rsid w:val="320AC3D6"/>
    <w:rsid w:val="32226334"/>
    <w:rsid w:val="32237A5B"/>
    <w:rsid w:val="3223B279"/>
    <w:rsid w:val="323DA388"/>
    <w:rsid w:val="32762201"/>
    <w:rsid w:val="32802E90"/>
    <w:rsid w:val="328AF50A"/>
    <w:rsid w:val="328DD850"/>
    <w:rsid w:val="329670D4"/>
    <w:rsid w:val="32D152C7"/>
    <w:rsid w:val="32E004F3"/>
    <w:rsid w:val="32F505AC"/>
    <w:rsid w:val="3310F090"/>
    <w:rsid w:val="3338E4DB"/>
    <w:rsid w:val="334B9792"/>
    <w:rsid w:val="3357ACEC"/>
    <w:rsid w:val="3378F9C3"/>
    <w:rsid w:val="337A7C57"/>
    <w:rsid w:val="337EDC4C"/>
    <w:rsid w:val="3385745B"/>
    <w:rsid w:val="338A7BDD"/>
    <w:rsid w:val="33976F56"/>
    <w:rsid w:val="339FF359"/>
    <w:rsid w:val="33B833EB"/>
    <w:rsid w:val="33CC7A0F"/>
    <w:rsid w:val="33E312CE"/>
    <w:rsid w:val="33FB3266"/>
    <w:rsid w:val="34015402"/>
    <w:rsid w:val="3415416D"/>
    <w:rsid w:val="343E62ED"/>
    <w:rsid w:val="348F3198"/>
    <w:rsid w:val="3490F57A"/>
    <w:rsid w:val="34E2F2A7"/>
    <w:rsid w:val="34F340F6"/>
    <w:rsid w:val="350235C4"/>
    <w:rsid w:val="350BF18C"/>
    <w:rsid w:val="3523EF84"/>
    <w:rsid w:val="353E03BE"/>
    <w:rsid w:val="3541D456"/>
    <w:rsid w:val="35495504"/>
    <w:rsid w:val="3550139A"/>
    <w:rsid w:val="355E8668"/>
    <w:rsid w:val="3569A2D3"/>
    <w:rsid w:val="357C7CD2"/>
    <w:rsid w:val="35AF0583"/>
    <w:rsid w:val="35AF686D"/>
    <w:rsid w:val="35DB4D25"/>
    <w:rsid w:val="35E5F4AA"/>
    <w:rsid w:val="360EAFA0"/>
    <w:rsid w:val="3612AEF7"/>
    <w:rsid w:val="36299F2C"/>
    <w:rsid w:val="362B3051"/>
    <w:rsid w:val="3633302B"/>
    <w:rsid w:val="364C1CCB"/>
    <w:rsid w:val="366BA470"/>
    <w:rsid w:val="366EB283"/>
    <w:rsid w:val="3680487E"/>
    <w:rsid w:val="36818D52"/>
    <w:rsid w:val="36820E59"/>
    <w:rsid w:val="369E89B0"/>
    <w:rsid w:val="36A2773D"/>
    <w:rsid w:val="36D1FEF0"/>
    <w:rsid w:val="36D2DB2E"/>
    <w:rsid w:val="36D37AF3"/>
    <w:rsid w:val="370A0D1B"/>
    <w:rsid w:val="3715C371"/>
    <w:rsid w:val="3715DA21"/>
    <w:rsid w:val="37418566"/>
    <w:rsid w:val="3752CCDA"/>
    <w:rsid w:val="37588D24"/>
    <w:rsid w:val="3776F76D"/>
    <w:rsid w:val="378A5F7C"/>
    <w:rsid w:val="379074F4"/>
    <w:rsid w:val="3797F1D8"/>
    <w:rsid w:val="37B1D9A1"/>
    <w:rsid w:val="37D389B1"/>
    <w:rsid w:val="37D68E17"/>
    <w:rsid w:val="37DE496B"/>
    <w:rsid w:val="37ED5A80"/>
    <w:rsid w:val="380170CA"/>
    <w:rsid w:val="380A83F9"/>
    <w:rsid w:val="380B0F65"/>
    <w:rsid w:val="381C3A63"/>
    <w:rsid w:val="3832787D"/>
    <w:rsid w:val="3837B430"/>
    <w:rsid w:val="38491329"/>
    <w:rsid w:val="38492D82"/>
    <w:rsid w:val="3853E2A2"/>
    <w:rsid w:val="386B8289"/>
    <w:rsid w:val="38886891"/>
    <w:rsid w:val="38916FFC"/>
    <w:rsid w:val="38B083F9"/>
    <w:rsid w:val="38C39F54"/>
    <w:rsid w:val="38E909FE"/>
    <w:rsid w:val="38F64B52"/>
    <w:rsid w:val="39318832"/>
    <w:rsid w:val="3943A2F8"/>
    <w:rsid w:val="3956D692"/>
    <w:rsid w:val="397F686A"/>
    <w:rsid w:val="39A3B5E7"/>
    <w:rsid w:val="39AB7CF3"/>
    <w:rsid w:val="39DE1B40"/>
    <w:rsid w:val="3A0581EA"/>
    <w:rsid w:val="3A274384"/>
    <w:rsid w:val="3A303C00"/>
    <w:rsid w:val="3A308782"/>
    <w:rsid w:val="3A403B62"/>
    <w:rsid w:val="3A655F16"/>
    <w:rsid w:val="3A694E1C"/>
    <w:rsid w:val="3AB8525D"/>
    <w:rsid w:val="3ABDB211"/>
    <w:rsid w:val="3AED1F74"/>
    <w:rsid w:val="3B2496BA"/>
    <w:rsid w:val="3B45140B"/>
    <w:rsid w:val="3B927459"/>
    <w:rsid w:val="3BA25623"/>
    <w:rsid w:val="3BD9C8B5"/>
    <w:rsid w:val="3BDDB7E7"/>
    <w:rsid w:val="3BEFF760"/>
    <w:rsid w:val="3C051E7D"/>
    <w:rsid w:val="3C1244E8"/>
    <w:rsid w:val="3C1C12A9"/>
    <w:rsid w:val="3C229E6E"/>
    <w:rsid w:val="3C33FBAC"/>
    <w:rsid w:val="3C4182C5"/>
    <w:rsid w:val="3C4273B9"/>
    <w:rsid w:val="3C69453E"/>
    <w:rsid w:val="3C746267"/>
    <w:rsid w:val="3C869BF3"/>
    <w:rsid w:val="3C9249B4"/>
    <w:rsid w:val="3CA40AA5"/>
    <w:rsid w:val="3CB66671"/>
    <w:rsid w:val="3CB6BFAF"/>
    <w:rsid w:val="3CB943BF"/>
    <w:rsid w:val="3CCBA1C3"/>
    <w:rsid w:val="3CD072E3"/>
    <w:rsid w:val="3CECC83B"/>
    <w:rsid w:val="3CEFEAE3"/>
    <w:rsid w:val="3CFD516E"/>
    <w:rsid w:val="3D34E3F5"/>
    <w:rsid w:val="3D556E9B"/>
    <w:rsid w:val="3D5D9084"/>
    <w:rsid w:val="3D684081"/>
    <w:rsid w:val="3D68E633"/>
    <w:rsid w:val="3D90425D"/>
    <w:rsid w:val="3D93D421"/>
    <w:rsid w:val="3D9E6CA4"/>
    <w:rsid w:val="3D9F74CA"/>
    <w:rsid w:val="3DA62782"/>
    <w:rsid w:val="3DBFFAB3"/>
    <w:rsid w:val="3DC5C3E2"/>
    <w:rsid w:val="3DC99FCD"/>
    <w:rsid w:val="3DD9DE85"/>
    <w:rsid w:val="3E1A303B"/>
    <w:rsid w:val="3E4590AC"/>
    <w:rsid w:val="3E5719C6"/>
    <w:rsid w:val="3E871451"/>
    <w:rsid w:val="3EA8E7CB"/>
    <w:rsid w:val="3EC5E4B4"/>
    <w:rsid w:val="3ECF3D06"/>
    <w:rsid w:val="3EED7BC2"/>
    <w:rsid w:val="3F2CDD07"/>
    <w:rsid w:val="3F30DEE8"/>
    <w:rsid w:val="3F3CBF3F"/>
    <w:rsid w:val="3F4FFC2C"/>
    <w:rsid w:val="3F5F7637"/>
    <w:rsid w:val="3F602889"/>
    <w:rsid w:val="3F7448DE"/>
    <w:rsid w:val="3F7CDF44"/>
    <w:rsid w:val="3F8A98FC"/>
    <w:rsid w:val="3F984031"/>
    <w:rsid w:val="3FE3C0CB"/>
    <w:rsid w:val="3FF87373"/>
    <w:rsid w:val="3FFD1D0D"/>
    <w:rsid w:val="4008E3F6"/>
    <w:rsid w:val="401460B6"/>
    <w:rsid w:val="4028A649"/>
    <w:rsid w:val="4031C52F"/>
    <w:rsid w:val="403DE244"/>
    <w:rsid w:val="4045838F"/>
    <w:rsid w:val="404D46EB"/>
    <w:rsid w:val="405EBF2B"/>
    <w:rsid w:val="406317EA"/>
    <w:rsid w:val="406DE1E3"/>
    <w:rsid w:val="407D1676"/>
    <w:rsid w:val="408C8A0A"/>
    <w:rsid w:val="4097C2FF"/>
    <w:rsid w:val="40A9594D"/>
    <w:rsid w:val="40C0A7B5"/>
    <w:rsid w:val="40D6C65F"/>
    <w:rsid w:val="40E004DC"/>
    <w:rsid w:val="40EB2ADE"/>
    <w:rsid w:val="41019CA6"/>
    <w:rsid w:val="410F7207"/>
    <w:rsid w:val="4124BCF4"/>
    <w:rsid w:val="412A1935"/>
    <w:rsid w:val="41403C17"/>
    <w:rsid w:val="414E68F2"/>
    <w:rsid w:val="415986E3"/>
    <w:rsid w:val="417F65F7"/>
    <w:rsid w:val="4183388D"/>
    <w:rsid w:val="418D506B"/>
    <w:rsid w:val="41AC9417"/>
    <w:rsid w:val="41B4AAB2"/>
    <w:rsid w:val="41BA4FE4"/>
    <w:rsid w:val="41C1A381"/>
    <w:rsid w:val="41D136AB"/>
    <w:rsid w:val="41EEC3D2"/>
    <w:rsid w:val="41FDF98C"/>
    <w:rsid w:val="4206DDC8"/>
    <w:rsid w:val="421ED454"/>
    <w:rsid w:val="4232015B"/>
    <w:rsid w:val="42332E89"/>
    <w:rsid w:val="4249FA35"/>
    <w:rsid w:val="42660C26"/>
    <w:rsid w:val="4272F179"/>
    <w:rsid w:val="428A1E6E"/>
    <w:rsid w:val="429F17BA"/>
    <w:rsid w:val="42D7D64B"/>
    <w:rsid w:val="42E5D585"/>
    <w:rsid w:val="42EE9D45"/>
    <w:rsid w:val="42EF586C"/>
    <w:rsid w:val="42FF3175"/>
    <w:rsid w:val="4300D37E"/>
    <w:rsid w:val="43134993"/>
    <w:rsid w:val="43176D4A"/>
    <w:rsid w:val="4320CD2F"/>
    <w:rsid w:val="435A8574"/>
    <w:rsid w:val="4386205C"/>
    <w:rsid w:val="43867A12"/>
    <w:rsid w:val="438CA7E2"/>
    <w:rsid w:val="43A0ED09"/>
    <w:rsid w:val="43B9EA86"/>
    <w:rsid w:val="43DC4D0C"/>
    <w:rsid w:val="43E231DD"/>
    <w:rsid w:val="43F2D564"/>
    <w:rsid w:val="4407B87C"/>
    <w:rsid w:val="44181451"/>
    <w:rsid w:val="441D8F53"/>
    <w:rsid w:val="442A2AE3"/>
    <w:rsid w:val="44323602"/>
    <w:rsid w:val="44500D34"/>
    <w:rsid w:val="446E6C3B"/>
    <w:rsid w:val="44A1F823"/>
    <w:rsid w:val="44A55C53"/>
    <w:rsid w:val="44C6B263"/>
    <w:rsid w:val="44ED6BAB"/>
    <w:rsid w:val="44F22E82"/>
    <w:rsid w:val="44FA31BE"/>
    <w:rsid w:val="45094997"/>
    <w:rsid w:val="450CB647"/>
    <w:rsid w:val="45146267"/>
    <w:rsid w:val="4517EFCE"/>
    <w:rsid w:val="453EEA8E"/>
    <w:rsid w:val="454D7CD0"/>
    <w:rsid w:val="4563E517"/>
    <w:rsid w:val="45C52FBC"/>
    <w:rsid w:val="45D70878"/>
    <w:rsid w:val="4604D213"/>
    <w:rsid w:val="462252D7"/>
    <w:rsid w:val="4623AE89"/>
    <w:rsid w:val="46331228"/>
    <w:rsid w:val="4646B644"/>
    <w:rsid w:val="46496A31"/>
    <w:rsid w:val="46574733"/>
    <w:rsid w:val="469F0F49"/>
    <w:rsid w:val="46AC06E5"/>
    <w:rsid w:val="46AE39CC"/>
    <w:rsid w:val="46DCBF76"/>
    <w:rsid w:val="47010845"/>
    <w:rsid w:val="4708C4DD"/>
    <w:rsid w:val="4718FF91"/>
    <w:rsid w:val="471E16EA"/>
    <w:rsid w:val="4724F845"/>
    <w:rsid w:val="4728F7D0"/>
    <w:rsid w:val="472C18E2"/>
    <w:rsid w:val="472FD764"/>
    <w:rsid w:val="4731CAE0"/>
    <w:rsid w:val="4780C858"/>
    <w:rsid w:val="479089BF"/>
    <w:rsid w:val="4791A17D"/>
    <w:rsid w:val="47AE8328"/>
    <w:rsid w:val="47BA38FC"/>
    <w:rsid w:val="47BD8B0C"/>
    <w:rsid w:val="47FDE0A4"/>
    <w:rsid w:val="48190FAC"/>
    <w:rsid w:val="481EE95A"/>
    <w:rsid w:val="48248DA7"/>
    <w:rsid w:val="482CBF5A"/>
    <w:rsid w:val="483770D4"/>
    <w:rsid w:val="4844F58B"/>
    <w:rsid w:val="4846B3F3"/>
    <w:rsid w:val="485E8F13"/>
    <w:rsid w:val="486662F3"/>
    <w:rsid w:val="48733F2F"/>
    <w:rsid w:val="48A11EC9"/>
    <w:rsid w:val="48C398F7"/>
    <w:rsid w:val="48C41476"/>
    <w:rsid w:val="48CA3E30"/>
    <w:rsid w:val="48DCEE9A"/>
    <w:rsid w:val="48E2C135"/>
    <w:rsid w:val="48E300EB"/>
    <w:rsid w:val="490F024E"/>
    <w:rsid w:val="494A3B56"/>
    <w:rsid w:val="494B4DFC"/>
    <w:rsid w:val="494C3739"/>
    <w:rsid w:val="494C9EA8"/>
    <w:rsid w:val="494D63B7"/>
    <w:rsid w:val="4969E698"/>
    <w:rsid w:val="496F2C9C"/>
    <w:rsid w:val="49793211"/>
    <w:rsid w:val="498A8324"/>
    <w:rsid w:val="49A53400"/>
    <w:rsid w:val="49A54900"/>
    <w:rsid w:val="49BE2900"/>
    <w:rsid w:val="49C217F8"/>
    <w:rsid w:val="49CAC166"/>
    <w:rsid w:val="49DB326C"/>
    <w:rsid w:val="49EF45C9"/>
    <w:rsid w:val="4A0210BD"/>
    <w:rsid w:val="4A03C8B4"/>
    <w:rsid w:val="4A197AF6"/>
    <w:rsid w:val="4A371336"/>
    <w:rsid w:val="4A830EBA"/>
    <w:rsid w:val="4A8EAA1F"/>
    <w:rsid w:val="4AB77079"/>
    <w:rsid w:val="4AC331EE"/>
    <w:rsid w:val="4AD0E8E7"/>
    <w:rsid w:val="4AE578FB"/>
    <w:rsid w:val="4B2236A2"/>
    <w:rsid w:val="4B2353B8"/>
    <w:rsid w:val="4B594AEF"/>
    <w:rsid w:val="4B7BB9EC"/>
    <w:rsid w:val="4B8B36B2"/>
    <w:rsid w:val="4B8E56EA"/>
    <w:rsid w:val="4BA87B66"/>
    <w:rsid w:val="4BE01DF0"/>
    <w:rsid w:val="4BE6D8FB"/>
    <w:rsid w:val="4C379820"/>
    <w:rsid w:val="4C3F75DA"/>
    <w:rsid w:val="4C5D1046"/>
    <w:rsid w:val="4C673E38"/>
    <w:rsid w:val="4C6A9523"/>
    <w:rsid w:val="4C83A7F2"/>
    <w:rsid w:val="4C8EDB13"/>
    <w:rsid w:val="4CADE23D"/>
    <w:rsid w:val="4CF8E767"/>
    <w:rsid w:val="4D167A76"/>
    <w:rsid w:val="4D232BEB"/>
    <w:rsid w:val="4D25C23C"/>
    <w:rsid w:val="4D261219"/>
    <w:rsid w:val="4D2909E7"/>
    <w:rsid w:val="4D5F6C06"/>
    <w:rsid w:val="4D613678"/>
    <w:rsid w:val="4D6C9446"/>
    <w:rsid w:val="4D7EBA86"/>
    <w:rsid w:val="4D815769"/>
    <w:rsid w:val="4D85596B"/>
    <w:rsid w:val="4D8EA209"/>
    <w:rsid w:val="4D8ECD8D"/>
    <w:rsid w:val="4DA727E2"/>
    <w:rsid w:val="4DF22D75"/>
    <w:rsid w:val="4DF73F78"/>
    <w:rsid w:val="4DF913DF"/>
    <w:rsid w:val="4E09F3DD"/>
    <w:rsid w:val="4E30EFDD"/>
    <w:rsid w:val="4E46B5D4"/>
    <w:rsid w:val="4E491979"/>
    <w:rsid w:val="4E6004C7"/>
    <w:rsid w:val="4E806945"/>
    <w:rsid w:val="4E9A1E26"/>
    <w:rsid w:val="4ED91294"/>
    <w:rsid w:val="4EDE1BEE"/>
    <w:rsid w:val="4EF23AF1"/>
    <w:rsid w:val="4F03E00C"/>
    <w:rsid w:val="4F138C2F"/>
    <w:rsid w:val="4F3312A3"/>
    <w:rsid w:val="4F343F29"/>
    <w:rsid w:val="4F60DEBD"/>
    <w:rsid w:val="4F62C7B2"/>
    <w:rsid w:val="4F713987"/>
    <w:rsid w:val="4F948E7C"/>
    <w:rsid w:val="4FA56D20"/>
    <w:rsid w:val="4FE474FF"/>
    <w:rsid w:val="4FE5A203"/>
    <w:rsid w:val="50050CCD"/>
    <w:rsid w:val="502B5C1B"/>
    <w:rsid w:val="5035C8F5"/>
    <w:rsid w:val="503A5CD8"/>
    <w:rsid w:val="504BDEE1"/>
    <w:rsid w:val="505A4029"/>
    <w:rsid w:val="506BFD5F"/>
    <w:rsid w:val="50B4424A"/>
    <w:rsid w:val="50BD5D06"/>
    <w:rsid w:val="50BF7917"/>
    <w:rsid w:val="50C55CBC"/>
    <w:rsid w:val="50D3EC93"/>
    <w:rsid w:val="50DDC842"/>
    <w:rsid w:val="50F9B432"/>
    <w:rsid w:val="510D09E8"/>
    <w:rsid w:val="5113A312"/>
    <w:rsid w:val="5129DE44"/>
    <w:rsid w:val="51694A2C"/>
    <w:rsid w:val="5174CA65"/>
    <w:rsid w:val="51766943"/>
    <w:rsid w:val="51911284"/>
    <w:rsid w:val="51B6D796"/>
    <w:rsid w:val="51CA8E72"/>
    <w:rsid w:val="51ED7F7B"/>
    <w:rsid w:val="51EF9CC8"/>
    <w:rsid w:val="5208ADCE"/>
    <w:rsid w:val="5212CCB2"/>
    <w:rsid w:val="521C5FF5"/>
    <w:rsid w:val="521D49C3"/>
    <w:rsid w:val="5234170D"/>
    <w:rsid w:val="524B40AF"/>
    <w:rsid w:val="5259C40C"/>
    <w:rsid w:val="52684AC8"/>
    <w:rsid w:val="5270B137"/>
    <w:rsid w:val="5276176F"/>
    <w:rsid w:val="527EA83A"/>
    <w:rsid w:val="52837FBC"/>
    <w:rsid w:val="52987327"/>
    <w:rsid w:val="52C0AE4A"/>
    <w:rsid w:val="52E9796E"/>
    <w:rsid w:val="52EB1AE3"/>
    <w:rsid w:val="532E18F5"/>
    <w:rsid w:val="533560C9"/>
    <w:rsid w:val="534D3676"/>
    <w:rsid w:val="535FE43A"/>
    <w:rsid w:val="53667700"/>
    <w:rsid w:val="5371FD9A"/>
    <w:rsid w:val="53A2F8FD"/>
    <w:rsid w:val="53A46D15"/>
    <w:rsid w:val="53B4713D"/>
    <w:rsid w:val="540A3A24"/>
    <w:rsid w:val="54160DFF"/>
    <w:rsid w:val="5424EA44"/>
    <w:rsid w:val="542548B3"/>
    <w:rsid w:val="542A52AC"/>
    <w:rsid w:val="544C75D8"/>
    <w:rsid w:val="545F595F"/>
    <w:rsid w:val="546157AE"/>
    <w:rsid w:val="5491D0FB"/>
    <w:rsid w:val="54A0EAEE"/>
    <w:rsid w:val="54A98F6A"/>
    <w:rsid w:val="54BB44F3"/>
    <w:rsid w:val="54BE1ABB"/>
    <w:rsid w:val="54C3D6B5"/>
    <w:rsid w:val="54D87DF0"/>
    <w:rsid w:val="54E906D7"/>
    <w:rsid w:val="54EA8561"/>
    <w:rsid w:val="55052FAC"/>
    <w:rsid w:val="55311942"/>
    <w:rsid w:val="556CE5C4"/>
    <w:rsid w:val="556CFADD"/>
    <w:rsid w:val="5576511F"/>
    <w:rsid w:val="5592FF48"/>
    <w:rsid w:val="5596E3F5"/>
    <w:rsid w:val="55D41185"/>
    <w:rsid w:val="55DFE770"/>
    <w:rsid w:val="55E07B0B"/>
    <w:rsid w:val="55E11F10"/>
    <w:rsid w:val="55E2E7F6"/>
    <w:rsid w:val="55E39938"/>
    <w:rsid w:val="55EAF18F"/>
    <w:rsid w:val="55EE4F9F"/>
    <w:rsid w:val="560FE75F"/>
    <w:rsid w:val="5615B313"/>
    <w:rsid w:val="561936DA"/>
    <w:rsid w:val="56385B79"/>
    <w:rsid w:val="56389AFE"/>
    <w:rsid w:val="563DECF7"/>
    <w:rsid w:val="56406DAB"/>
    <w:rsid w:val="566596FC"/>
    <w:rsid w:val="566ED990"/>
    <w:rsid w:val="569DCFD8"/>
    <w:rsid w:val="56BB2065"/>
    <w:rsid w:val="56BD346C"/>
    <w:rsid w:val="56DA2943"/>
    <w:rsid w:val="56E42479"/>
    <w:rsid w:val="571BDA98"/>
    <w:rsid w:val="573CD99E"/>
    <w:rsid w:val="57536A09"/>
    <w:rsid w:val="575C8892"/>
    <w:rsid w:val="5762A2FD"/>
    <w:rsid w:val="578CED52"/>
    <w:rsid w:val="5795E5E9"/>
    <w:rsid w:val="57A584DA"/>
    <w:rsid w:val="57CADF32"/>
    <w:rsid w:val="57DE29FB"/>
    <w:rsid w:val="581EBC94"/>
    <w:rsid w:val="58360D4A"/>
    <w:rsid w:val="58506D99"/>
    <w:rsid w:val="5851B56A"/>
    <w:rsid w:val="58638E2B"/>
    <w:rsid w:val="58988626"/>
    <w:rsid w:val="58B8F031"/>
    <w:rsid w:val="58DFDFC0"/>
    <w:rsid w:val="58FC94DF"/>
    <w:rsid w:val="58FF9505"/>
    <w:rsid w:val="590D383E"/>
    <w:rsid w:val="593ED14A"/>
    <w:rsid w:val="594389AD"/>
    <w:rsid w:val="5949182B"/>
    <w:rsid w:val="594B684E"/>
    <w:rsid w:val="595CD37D"/>
    <w:rsid w:val="599C8BFF"/>
    <w:rsid w:val="59C0EDEB"/>
    <w:rsid w:val="59CEAFEB"/>
    <w:rsid w:val="59D33B2C"/>
    <w:rsid w:val="59F2C127"/>
    <w:rsid w:val="59FAAEAD"/>
    <w:rsid w:val="5A206E42"/>
    <w:rsid w:val="5A26980D"/>
    <w:rsid w:val="5A29FB73"/>
    <w:rsid w:val="5A2C8C03"/>
    <w:rsid w:val="5A39720E"/>
    <w:rsid w:val="5A488BBD"/>
    <w:rsid w:val="5A48AB0D"/>
    <w:rsid w:val="5A4AB416"/>
    <w:rsid w:val="5A4D7E7A"/>
    <w:rsid w:val="5A6950AC"/>
    <w:rsid w:val="5A8CF6CA"/>
    <w:rsid w:val="5A93239D"/>
    <w:rsid w:val="5AA4338C"/>
    <w:rsid w:val="5AB809E2"/>
    <w:rsid w:val="5AC97B77"/>
    <w:rsid w:val="5AD18E79"/>
    <w:rsid w:val="5AD37DDA"/>
    <w:rsid w:val="5AE70139"/>
    <w:rsid w:val="5AEB3557"/>
    <w:rsid w:val="5AF0191B"/>
    <w:rsid w:val="5AF0E700"/>
    <w:rsid w:val="5B006568"/>
    <w:rsid w:val="5B0B9185"/>
    <w:rsid w:val="5B35080C"/>
    <w:rsid w:val="5B37B5D2"/>
    <w:rsid w:val="5B40F9F3"/>
    <w:rsid w:val="5B51CDC2"/>
    <w:rsid w:val="5B58485B"/>
    <w:rsid w:val="5B621FE1"/>
    <w:rsid w:val="5B7B9DB5"/>
    <w:rsid w:val="5B7D56B1"/>
    <w:rsid w:val="5B8F3C95"/>
    <w:rsid w:val="5B993D4C"/>
    <w:rsid w:val="5B99DD54"/>
    <w:rsid w:val="5BC4D0E6"/>
    <w:rsid w:val="5BCDFE90"/>
    <w:rsid w:val="5BF4C9E2"/>
    <w:rsid w:val="5BF4D8E2"/>
    <w:rsid w:val="5BF6B84A"/>
    <w:rsid w:val="5C14651C"/>
    <w:rsid w:val="5C1B20FB"/>
    <w:rsid w:val="5C29AA09"/>
    <w:rsid w:val="5C2B9061"/>
    <w:rsid w:val="5C4FCC95"/>
    <w:rsid w:val="5C58A5DF"/>
    <w:rsid w:val="5C63E316"/>
    <w:rsid w:val="5C63F339"/>
    <w:rsid w:val="5C7B1A36"/>
    <w:rsid w:val="5C865584"/>
    <w:rsid w:val="5C88B324"/>
    <w:rsid w:val="5C90602D"/>
    <w:rsid w:val="5C92AF41"/>
    <w:rsid w:val="5C9A1DB8"/>
    <w:rsid w:val="5CA06E8A"/>
    <w:rsid w:val="5CFBC81B"/>
    <w:rsid w:val="5D414CBF"/>
    <w:rsid w:val="5D48C51F"/>
    <w:rsid w:val="5D5FA457"/>
    <w:rsid w:val="5D662FC2"/>
    <w:rsid w:val="5D73E1E2"/>
    <w:rsid w:val="5D9C8EE0"/>
    <w:rsid w:val="5DCAF875"/>
    <w:rsid w:val="5DCC4EE9"/>
    <w:rsid w:val="5DD4464B"/>
    <w:rsid w:val="5DE7DBAF"/>
    <w:rsid w:val="5E1F2D75"/>
    <w:rsid w:val="5E2E09B0"/>
    <w:rsid w:val="5E388DAF"/>
    <w:rsid w:val="5E3A4ECF"/>
    <w:rsid w:val="5E48FEDC"/>
    <w:rsid w:val="5E52D58F"/>
    <w:rsid w:val="5E573778"/>
    <w:rsid w:val="5E68936E"/>
    <w:rsid w:val="5E6B6684"/>
    <w:rsid w:val="5E789AB5"/>
    <w:rsid w:val="5E980EE1"/>
    <w:rsid w:val="5EA54ECE"/>
    <w:rsid w:val="5EB2B203"/>
    <w:rsid w:val="5EBB3DEF"/>
    <w:rsid w:val="5EC6324A"/>
    <w:rsid w:val="5EF4EDD7"/>
    <w:rsid w:val="5EF9B26D"/>
    <w:rsid w:val="5F1A1C77"/>
    <w:rsid w:val="5F25B084"/>
    <w:rsid w:val="5F2E1AD4"/>
    <w:rsid w:val="5F4999A5"/>
    <w:rsid w:val="5F4AFF1C"/>
    <w:rsid w:val="5F570F65"/>
    <w:rsid w:val="5F653F0B"/>
    <w:rsid w:val="5F6D2C91"/>
    <w:rsid w:val="5F72505D"/>
    <w:rsid w:val="5FD17822"/>
    <w:rsid w:val="5FD3D83D"/>
    <w:rsid w:val="5FED01DA"/>
    <w:rsid w:val="5FF05B7D"/>
    <w:rsid w:val="60080345"/>
    <w:rsid w:val="601EE271"/>
    <w:rsid w:val="6022AD31"/>
    <w:rsid w:val="60268CA3"/>
    <w:rsid w:val="6028607A"/>
    <w:rsid w:val="6033A704"/>
    <w:rsid w:val="6050738B"/>
    <w:rsid w:val="6066C3C4"/>
    <w:rsid w:val="606C8529"/>
    <w:rsid w:val="609DEDF9"/>
    <w:rsid w:val="60AD83D0"/>
    <w:rsid w:val="60ED36AA"/>
    <w:rsid w:val="60F093EA"/>
    <w:rsid w:val="60FAAAE9"/>
    <w:rsid w:val="60FEB1FF"/>
    <w:rsid w:val="610EC3F9"/>
    <w:rsid w:val="611BB5D4"/>
    <w:rsid w:val="611EAE6A"/>
    <w:rsid w:val="6125454A"/>
    <w:rsid w:val="6139355C"/>
    <w:rsid w:val="615089E9"/>
    <w:rsid w:val="61675D0C"/>
    <w:rsid w:val="6178F364"/>
    <w:rsid w:val="6190980B"/>
    <w:rsid w:val="61A2FD62"/>
    <w:rsid w:val="61A771DE"/>
    <w:rsid w:val="61B3F670"/>
    <w:rsid w:val="61B4568A"/>
    <w:rsid w:val="61D187D0"/>
    <w:rsid w:val="61DBAF8D"/>
    <w:rsid w:val="61E23419"/>
    <w:rsid w:val="61F031EE"/>
    <w:rsid w:val="62087ED0"/>
    <w:rsid w:val="621F785C"/>
    <w:rsid w:val="6225687C"/>
    <w:rsid w:val="6232D215"/>
    <w:rsid w:val="623F965D"/>
    <w:rsid w:val="624BBCE3"/>
    <w:rsid w:val="62983828"/>
    <w:rsid w:val="62998DFA"/>
    <w:rsid w:val="62BBD539"/>
    <w:rsid w:val="62E01F07"/>
    <w:rsid w:val="62E71B72"/>
    <w:rsid w:val="62EA5638"/>
    <w:rsid w:val="630B845C"/>
    <w:rsid w:val="6311DDAB"/>
    <w:rsid w:val="631C6FFF"/>
    <w:rsid w:val="631EAE4F"/>
    <w:rsid w:val="63269653"/>
    <w:rsid w:val="632CE9D5"/>
    <w:rsid w:val="632EE5D4"/>
    <w:rsid w:val="63327C22"/>
    <w:rsid w:val="63339240"/>
    <w:rsid w:val="63362C8E"/>
    <w:rsid w:val="633E4052"/>
    <w:rsid w:val="6344131D"/>
    <w:rsid w:val="6345348D"/>
    <w:rsid w:val="636DA1F6"/>
    <w:rsid w:val="638C53EC"/>
    <w:rsid w:val="63A6E158"/>
    <w:rsid w:val="63D53508"/>
    <w:rsid w:val="63E56831"/>
    <w:rsid w:val="63F9213D"/>
    <w:rsid w:val="6401F4C5"/>
    <w:rsid w:val="6406CD42"/>
    <w:rsid w:val="640ECDB3"/>
    <w:rsid w:val="64241E36"/>
    <w:rsid w:val="64268AEA"/>
    <w:rsid w:val="6431DD7A"/>
    <w:rsid w:val="644043A5"/>
    <w:rsid w:val="6452B27E"/>
    <w:rsid w:val="6462BF87"/>
    <w:rsid w:val="64942936"/>
    <w:rsid w:val="6496A83C"/>
    <w:rsid w:val="64A19150"/>
    <w:rsid w:val="64B3758B"/>
    <w:rsid w:val="64D7B680"/>
    <w:rsid w:val="64E0B915"/>
    <w:rsid w:val="64E52244"/>
    <w:rsid w:val="6506C0B9"/>
    <w:rsid w:val="65163A27"/>
    <w:rsid w:val="651F0012"/>
    <w:rsid w:val="652AE277"/>
    <w:rsid w:val="653A8148"/>
    <w:rsid w:val="6542844F"/>
    <w:rsid w:val="654DADB9"/>
    <w:rsid w:val="655E894C"/>
    <w:rsid w:val="6578E141"/>
    <w:rsid w:val="65A7094D"/>
    <w:rsid w:val="65BB4100"/>
    <w:rsid w:val="65D2269B"/>
    <w:rsid w:val="65E6E0D0"/>
    <w:rsid w:val="65F09A3E"/>
    <w:rsid w:val="65F9E539"/>
    <w:rsid w:val="65FE32DE"/>
    <w:rsid w:val="661708CE"/>
    <w:rsid w:val="66183470"/>
    <w:rsid w:val="661945A8"/>
    <w:rsid w:val="661C18E9"/>
    <w:rsid w:val="661F7156"/>
    <w:rsid w:val="664B07D3"/>
    <w:rsid w:val="664C6587"/>
    <w:rsid w:val="665BFE47"/>
    <w:rsid w:val="666DA172"/>
    <w:rsid w:val="66A2E888"/>
    <w:rsid w:val="66CD1168"/>
    <w:rsid w:val="66D09A7F"/>
    <w:rsid w:val="66D70A05"/>
    <w:rsid w:val="66DCB61C"/>
    <w:rsid w:val="670235C9"/>
    <w:rsid w:val="67133A51"/>
    <w:rsid w:val="673C1AA5"/>
    <w:rsid w:val="673EF777"/>
    <w:rsid w:val="6748C2F0"/>
    <w:rsid w:val="6780601D"/>
    <w:rsid w:val="67838557"/>
    <w:rsid w:val="679A5CBC"/>
    <w:rsid w:val="67B235B6"/>
    <w:rsid w:val="67B454E2"/>
    <w:rsid w:val="67BC991E"/>
    <w:rsid w:val="67E1BDEA"/>
    <w:rsid w:val="67F7CEA8"/>
    <w:rsid w:val="67FA997C"/>
    <w:rsid w:val="680C7606"/>
    <w:rsid w:val="682E785F"/>
    <w:rsid w:val="68423759"/>
    <w:rsid w:val="68701923"/>
    <w:rsid w:val="687C0D50"/>
    <w:rsid w:val="687CCCA5"/>
    <w:rsid w:val="688FD83A"/>
    <w:rsid w:val="689AD288"/>
    <w:rsid w:val="68B49A00"/>
    <w:rsid w:val="68C6A78F"/>
    <w:rsid w:val="68C94A10"/>
    <w:rsid w:val="68D5F784"/>
    <w:rsid w:val="68F24E40"/>
    <w:rsid w:val="68F4BABC"/>
    <w:rsid w:val="68FEED9E"/>
    <w:rsid w:val="6903D01F"/>
    <w:rsid w:val="6910D290"/>
    <w:rsid w:val="692A90E1"/>
    <w:rsid w:val="693FF407"/>
    <w:rsid w:val="6941FAE3"/>
    <w:rsid w:val="698F5140"/>
    <w:rsid w:val="69914E38"/>
    <w:rsid w:val="69B4BC3E"/>
    <w:rsid w:val="6A05E424"/>
    <w:rsid w:val="6A0FF467"/>
    <w:rsid w:val="6A3D90B2"/>
    <w:rsid w:val="6A647F68"/>
    <w:rsid w:val="6A73CC6C"/>
    <w:rsid w:val="6A8A699A"/>
    <w:rsid w:val="6AAF4A29"/>
    <w:rsid w:val="6ACC2D15"/>
    <w:rsid w:val="6AFB021C"/>
    <w:rsid w:val="6AFB61EC"/>
    <w:rsid w:val="6B16470D"/>
    <w:rsid w:val="6B474019"/>
    <w:rsid w:val="6B4BE2F0"/>
    <w:rsid w:val="6B902960"/>
    <w:rsid w:val="6B960859"/>
    <w:rsid w:val="6BA1A8F2"/>
    <w:rsid w:val="6BA958B3"/>
    <w:rsid w:val="6BAA8575"/>
    <w:rsid w:val="6BAD81D8"/>
    <w:rsid w:val="6BBC3B07"/>
    <w:rsid w:val="6BC06294"/>
    <w:rsid w:val="6BC46C15"/>
    <w:rsid w:val="6BC8FE86"/>
    <w:rsid w:val="6BC926C7"/>
    <w:rsid w:val="6BF308D1"/>
    <w:rsid w:val="6BF34ED7"/>
    <w:rsid w:val="6C00EAD2"/>
    <w:rsid w:val="6C19130A"/>
    <w:rsid w:val="6C281956"/>
    <w:rsid w:val="6C2FC1C3"/>
    <w:rsid w:val="6C3D8ECE"/>
    <w:rsid w:val="6C56D38E"/>
    <w:rsid w:val="6C5D0828"/>
    <w:rsid w:val="6C7DAFE1"/>
    <w:rsid w:val="6C8CCB3C"/>
    <w:rsid w:val="6CA76B83"/>
    <w:rsid w:val="6CB003D3"/>
    <w:rsid w:val="6CBEA274"/>
    <w:rsid w:val="6CDAC77B"/>
    <w:rsid w:val="6CE640D6"/>
    <w:rsid w:val="6CFC7A86"/>
    <w:rsid w:val="6D0C4057"/>
    <w:rsid w:val="6D122A0C"/>
    <w:rsid w:val="6D2158AC"/>
    <w:rsid w:val="6D9DECDB"/>
    <w:rsid w:val="6DB890F1"/>
    <w:rsid w:val="6DD98421"/>
    <w:rsid w:val="6DE0C789"/>
    <w:rsid w:val="6E378F02"/>
    <w:rsid w:val="6E41D0EB"/>
    <w:rsid w:val="6E4B2A04"/>
    <w:rsid w:val="6E4E8DCC"/>
    <w:rsid w:val="6E6789C6"/>
    <w:rsid w:val="6E744CA9"/>
    <w:rsid w:val="6E9E9B5E"/>
    <w:rsid w:val="6EBDB5D0"/>
    <w:rsid w:val="6EC550FF"/>
    <w:rsid w:val="6ED308C3"/>
    <w:rsid w:val="6EDF4E93"/>
    <w:rsid w:val="6EE59E79"/>
    <w:rsid w:val="6EEF884C"/>
    <w:rsid w:val="6EFC0CD7"/>
    <w:rsid w:val="6F09A135"/>
    <w:rsid w:val="6F23AB5D"/>
    <w:rsid w:val="6F294C0F"/>
    <w:rsid w:val="6F50B3CC"/>
    <w:rsid w:val="6F66983C"/>
    <w:rsid w:val="6F78B612"/>
    <w:rsid w:val="6F7C4968"/>
    <w:rsid w:val="6F8CF8CD"/>
    <w:rsid w:val="6FB1F790"/>
    <w:rsid w:val="6FBF5C0E"/>
    <w:rsid w:val="6FC48D34"/>
    <w:rsid w:val="6FD6F174"/>
    <w:rsid w:val="6FE08488"/>
    <w:rsid w:val="6FE97162"/>
    <w:rsid w:val="6FF5721B"/>
    <w:rsid w:val="7019D1E9"/>
    <w:rsid w:val="702EFFC9"/>
    <w:rsid w:val="702F4EE4"/>
    <w:rsid w:val="70328106"/>
    <w:rsid w:val="704CDC63"/>
    <w:rsid w:val="707541F2"/>
    <w:rsid w:val="707CC255"/>
    <w:rsid w:val="70845CDE"/>
    <w:rsid w:val="70981294"/>
    <w:rsid w:val="709E3E4A"/>
    <w:rsid w:val="709E5396"/>
    <w:rsid w:val="709F44B9"/>
    <w:rsid w:val="70A9180F"/>
    <w:rsid w:val="70B53797"/>
    <w:rsid w:val="70BE9BDA"/>
    <w:rsid w:val="70D7CBED"/>
    <w:rsid w:val="70D9FF3C"/>
    <w:rsid w:val="70E71A19"/>
    <w:rsid w:val="7131F15F"/>
    <w:rsid w:val="715BBB96"/>
    <w:rsid w:val="71679D21"/>
    <w:rsid w:val="717124CD"/>
    <w:rsid w:val="717AB602"/>
    <w:rsid w:val="718B33A6"/>
    <w:rsid w:val="7190190E"/>
    <w:rsid w:val="719442DF"/>
    <w:rsid w:val="71B2390D"/>
    <w:rsid w:val="71BB2474"/>
    <w:rsid w:val="71CF060E"/>
    <w:rsid w:val="71D4A69A"/>
    <w:rsid w:val="71D8C422"/>
    <w:rsid w:val="71EE42CC"/>
    <w:rsid w:val="720D2D5E"/>
    <w:rsid w:val="725054AD"/>
    <w:rsid w:val="72548FB0"/>
    <w:rsid w:val="7265686B"/>
    <w:rsid w:val="72850070"/>
    <w:rsid w:val="7289A20D"/>
    <w:rsid w:val="72B1D0FB"/>
    <w:rsid w:val="72CB1ABC"/>
    <w:rsid w:val="72D5F0D0"/>
    <w:rsid w:val="73050C8E"/>
    <w:rsid w:val="732AE464"/>
    <w:rsid w:val="7330C07E"/>
    <w:rsid w:val="733155C2"/>
    <w:rsid w:val="73414CA9"/>
    <w:rsid w:val="7344E47F"/>
    <w:rsid w:val="734AA21D"/>
    <w:rsid w:val="737D7222"/>
    <w:rsid w:val="7396CFE8"/>
    <w:rsid w:val="73A679E6"/>
    <w:rsid w:val="73B6559D"/>
    <w:rsid w:val="73C5FF7E"/>
    <w:rsid w:val="7445BAC8"/>
    <w:rsid w:val="745619BA"/>
    <w:rsid w:val="745C0626"/>
    <w:rsid w:val="7483F1D1"/>
    <w:rsid w:val="74925508"/>
    <w:rsid w:val="74A152AB"/>
    <w:rsid w:val="74A1F4EB"/>
    <w:rsid w:val="74A38A2A"/>
    <w:rsid w:val="74B97FDE"/>
    <w:rsid w:val="74C7A1A3"/>
    <w:rsid w:val="74D93A3D"/>
    <w:rsid w:val="750B1466"/>
    <w:rsid w:val="75517728"/>
    <w:rsid w:val="7566E324"/>
    <w:rsid w:val="756A36F6"/>
    <w:rsid w:val="758A2F45"/>
    <w:rsid w:val="758C1C4D"/>
    <w:rsid w:val="75A2C02A"/>
    <w:rsid w:val="75A6CCF3"/>
    <w:rsid w:val="75A8FEC0"/>
    <w:rsid w:val="75ACE57E"/>
    <w:rsid w:val="75D646AE"/>
    <w:rsid w:val="75E24DA5"/>
    <w:rsid w:val="75F29801"/>
    <w:rsid w:val="75FA1967"/>
    <w:rsid w:val="7616A5BC"/>
    <w:rsid w:val="7634B7CD"/>
    <w:rsid w:val="7671A8D9"/>
    <w:rsid w:val="767E224C"/>
    <w:rsid w:val="768E8B88"/>
    <w:rsid w:val="76A52CC7"/>
    <w:rsid w:val="76B5708C"/>
    <w:rsid w:val="76E0D8E6"/>
    <w:rsid w:val="76E7AB2F"/>
    <w:rsid w:val="76EB97AA"/>
    <w:rsid w:val="76FEDB74"/>
    <w:rsid w:val="773CEBC7"/>
    <w:rsid w:val="7740BA08"/>
    <w:rsid w:val="7745C8D9"/>
    <w:rsid w:val="774CBCA7"/>
    <w:rsid w:val="7777004B"/>
    <w:rsid w:val="7784934D"/>
    <w:rsid w:val="778B25C8"/>
    <w:rsid w:val="77A7B684"/>
    <w:rsid w:val="77FC9CB5"/>
    <w:rsid w:val="780D35E8"/>
    <w:rsid w:val="78174260"/>
    <w:rsid w:val="7824CBCD"/>
    <w:rsid w:val="7858F57F"/>
    <w:rsid w:val="7889C6C0"/>
    <w:rsid w:val="788CDCF2"/>
    <w:rsid w:val="788F6911"/>
    <w:rsid w:val="78D56CB3"/>
    <w:rsid w:val="78DE6DB5"/>
    <w:rsid w:val="78F1B0D0"/>
    <w:rsid w:val="78F34AB1"/>
    <w:rsid w:val="79245A9E"/>
    <w:rsid w:val="793A8051"/>
    <w:rsid w:val="794E722D"/>
    <w:rsid w:val="796D9077"/>
    <w:rsid w:val="797CD392"/>
    <w:rsid w:val="79A6BA3F"/>
    <w:rsid w:val="79C0EF96"/>
    <w:rsid w:val="79FED8EA"/>
    <w:rsid w:val="7A29ADA8"/>
    <w:rsid w:val="7A483EB4"/>
    <w:rsid w:val="7A857761"/>
    <w:rsid w:val="7A9C9BED"/>
    <w:rsid w:val="7AA06626"/>
    <w:rsid w:val="7ACA08CA"/>
    <w:rsid w:val="7ADDFC13"/>
    <w:rsid w:val="7ADE2B84"/>
    <w:rsid w:val="7AE14254"/>
    <w:rsid w:val="7AE47292"/>
    <w:rsid w:val="7AF7B466"/>
    <w:rsid w:val="7B07FF17"/>
    <w:rsid w:val="7B10553E"/>
    <w:rsid w:val="7B1BB9DE"/>
    <w:rsid w:val="7B272143"/>
    <w:rsid w:val="7B3C792F"/>
    <w:rsid w:val="7B3E5067"/>
    <w:rsid w:val="7B6E361F"/>
    <w:rsid w:val="7BA6D029"/>
    <w:rsid w:val="7BA8A0D7"/>
    <w:rsid w:val="7BB0F89A"/>
    <w:rsid w:val="7BC03045"/>
    <w:rsid w:val="7BDE561E"/>
    <w:rsid w:val="7BFC9C6D"/>
    <w:rsid w:val="7C200346"/>
    <w:rsid w:val="7C237538"/>
    <w:rsid w:val="7C440EA8"/>
    <w:rsid w:val="7C5BD181"/>
    <w:rsid w:val="7C5E185C"/>
    <w:rsid w:val="7C73563B"/>
    <w:rsid w:val="7CBB69C0"/>
    <w:rsid w:val="7CEE98F8"/>
    <w:rsid w:val="7CF111A5"/>
    <w:rsid w:val="7D01C798"/>
    <w:rsid w:val="7D3173E9"/>
    <w:rsid w:val="7D45E422"/>
    <w:rsid w:val="7D5D37E3"/>
    <w:rsid w:val="7D6FE9AE"/>
    <w:rsid w:val="7D96B1F9"/>
    <w:rsid w:val="7D974553"/>
    <w:rsid w:val="7D9EA613"/>
    <w:rsid w:val="7DA89F1B"/>
    <w:rsid w:val="7DADCCCD"/>
    <w:rsid w:val="7DBDF4D3"/>
    <w:rsid w:val="7DBFFD61"/>
    <w:rsid w:val="7DD28E4A"/>
    <w:rsid w:val="7E093969"/>
    <w:rsid w:val="7E0B52C6"/>
    <w:rsid w:val="7E211C63"/>
    <w:rsid w:val="7E254B1C"/>
    <w:rsid w:val="7E386D60"/>
    <w:rsid w:val="7E3A1905"/>
    <w:rsid w:val="7E5FB08F"/>
    <w:rsid w:val="7E6E73DD"/>
    <w:rsid w:val="7EA79CD6"/>
    <w:rsid w:val="7EB0EBF7"/>
    <w:rsid w:val="7EB59A3B"/>
    <w:rsid w:val="7EB5A62B"/>
    <w:rsid w:val="7ED79CF0"/>
    <w:rsid w:val="7EDE597B"/>
    <w:rsid w:val="7EE80273"/>
    <w:rsid w:val="7EEBF35B"/>
    <w:rsid w:val="7F06B157"/>
    <w:rsid w:val="7F34866D"/>
    <w:rsid w:val="7F3C0317"/>
    <w:rsid w:val="7F58E4DA"/>
    <w:rsid w:val="7F5FB79C"/>
    <w:rsid w:val="7F5FC939"/>
    <w:rsid w:val="7F7A2023"/>
    <w:rsid w:val="7FA1E29C"/>
    <w:rsid w:val="7FB6603E"/>
    <w:rsid w:val="7FBA3996"/>
    <w:rsid w:val="7FC321FC"/>
    <w:rsid w:val="7FC54D2E"/>
    <w:rsid w:val="7FD6E9DB"/>
    <w:rsid w:val="7FF36F29"/>
    <w:rsid w:val="7FF9ACE5"/>
    <w:rsid w:val="7FFB80F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C3BE5"/>
  <w15:chartTrackingRefBased/>
  <w15:docId w15:val="{178ADE53-C38D-4492-B9B0-BF04BCD6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9635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22F"/>
    <w:pPr>
      <w:tabs>
        <w:tab w:val="center" w:pos="4680"/>
        <w:tab w:val="right" w:pos="9360"/>
      </w:tabs>
    </w:pPr>
  </w:style>
  <w:style w:type="character" w:customStyle="1" w:styleId="HeaderChar">
    <w:name w:val="Header Char"/>
    <w:basedOn w:val="DefaultParagraphFont"/>
    <w:link w:val="Header"/>
    <w:uiPriority w:val="99"/>
    <w:rsid w:val="00A9522F"/>
  </w:style>
  <w:style w:type="paragraph" w:styleId="Footer">
    <w:name w:val="footer"/>
    <w:basedOn w:val="Normal"/>
    <w:link w:val="FooterChar"/>
    <w:uiPriority w:val="99"/>
    <w:unhideWhenUsed/>
    <w:rsid w:val="00A9522F"/>
    <w:pPr>
      <w:tabs>
        <w:tab w:val="center" w:pos="4680"/>
        <w:tab w:val="right" w:pos="9360"/>
      </w:tabs>
    </w:pPr>
  </w:style>
  <w:style w:type="character" w:customStyle="1" w:styleId="FooterChar">
    <w:name w:val="Footer Char"/>
    <w:basedOn w:val="DefaultParagraphFont"/>
    <w:link w:val="Footer"/>
    <w:uiPriority w:val="99"/>
    <w:rsid w:val="00A9522F"/>
  </w:style>
  <w:style w:type="character" w:customStyle="1" w:styleId="Heading3Char">
    <w:name w:val="Heading 3 Char"/>
    <w:basedOn w:val="DefaultParagraphFont"/>
    <w:link w:val="Heading3"/>
    <w:uiPriority w:val="9"/>
    <w:rsid w:val="00F96351"/>
    <w:rPr>
      <w:rFonts w:ascii="Times New Roman" w:eastAsia="Times New Roman" w:hAnsi="Times New Roman" w:cs="Times New Roman"/>
      <w:b/>
      <w:bCs/>
      <w:sz w:val="27"/>
      <w:szCs w:val="27"/>
    </w:rPr>
  </w:style>
  <w:style w:type="paragraph" w:customStyle="1" w:styleId="trt0xe">
    <w:name w:val="trt0xe"/>
    <w:basedOn w:val="Normal"/>
    <w:rsid w:val="00F9635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96351"/>
    <w:rPr>
      <w:color w:val="0000FF"/>
      <w:u w:val="single"/>
    </w:rPr>
  </w:style>
  <w:style w:type="character" w:styleId="HTMLCite">
    <w:name w:val="HTML Cite"/>
    <w:basedOn w:val="DefaultParagraphFont"/>
    <w:uiPriority w:val="99"/>
    <w:semiHidden/>
    <w:unhideWhenUsed/>
    <w:rsid w:val="00F96351"/>
    <w:rPr>
      <w:i/>
      <w:iCs/>
    </w:rPr>
  </w:style>
  <w:style w:type="character" w:customStyle="1" w:styleId="dyjrff">
    <w:name w:val="dyjrff"/>
    <w:basedOn w:val="DefaultParagraphFont"/>
    <w:rsid w:val="00F96351"/>
  </w:style>
  <w:style w:type="character" w:customStyle="1" w:styleId="helpae">
    <w:name w:val="helpae"/>
    <w:basedOn w:val="DefaultParagraphFont"/>
    <w:rsid w:val="00F96351"/>
  </w:style>
  <w:style w:type="character" w:customStyle="1" w:styleId="q8u8x">
    <w:name w:val="q8u8x"/>
    <w:basedOn w:val="DefaultParagraphFont"/>
    <w:rsid w:val="00F96351"/>
  </w:style>
  <w:style w:type="paragraph" w:styleId="NormalWeb">
    <w:name w:val="Normal (Web)"/>
    <w:basedOn w:val="Normal"/>
    <w:uiPriority w:val="99"/>
    <w:unhideWhenUsed/>
    <w:rsid w:val="00FE57EE"/>
    <w:pPr>
      <w:spacing w:before="100" w:beforeAutospacing="1" w:after="100" w:afterAutospacing="1"/>
    </w:pPr>
    <w:rPr>
      <w:rFonts w:ascii="Times New Roman" w:eastAsia="Times New Roman" w:hAnsi="Times New Roman" w:cs="Times New Roman"/>
      <w:lang w:eastAsia="en-CA"/>
    </w:rPr>
  </w:style>
  <w:style w:type="paragraph" w:styleId="ListParagraph">
    <w:name w:val="List Paragraph"/>
    <w:basedOn w:val="Normal"/>
    <w:uiPriority w:val="34"/>
    <w:qFormat/>
    <w:rsid w:val="00FE57EE"/>
    <w:pPr>
      <w:ind w:left="720"/>
      <w:contextualSpacing/>
    </w:pPr>
  </w:style>
  <w:style w:type="character" w:styleId="UnresolvedMention">
    <w:name w:val="Unresolved Mention"/>
    <w:basedOn w:val="DefaultParagraphFont"/>
    <w:uiPriority w:val="99"/>
    <w:unhideWhenUsed/>
    <w:rsid w:val="00544AC6"/>
    <w:rPr>
      <w:color w:val="605E5C"/>
      <w:shd w:val="clear" w:color="auto" w:fill="E1DFDD"/>
    </w:rPr>
  </w:style>
  <w:style w:type="character" w:styleId="FollowedHyperlink">
    <w:name w:val="FollowedHyperlink"/>
    <w:basedOn w:val="DefaultParagraphFont"/>
    <w:uiPriority w:val="99"/>
    <w:semiHidden/>
    <w:unhideWhenUsed/>
    <w:rsid w:val="001346CC"/>
    <w:rPr>
      <w:color w:val="954F72" w:themeColor="followedHyperlink"/>
      <w:u w:val="single"/>
    </w:rPr>
  </w:style>
  <w:style w:type="character" w:styleId="Strong">
    <w:name w:val="Strong"/>
    <w:basedOn w:val="DefaultParagraphFont"/>
    <w:uiPriority w:val="22"/>
    <w:qFormat/>
    <w:rsid w:val="00D36CB9"/>
    <w:rPr>
      <w:b/>
      <w:bCs/>
    </w:rPr>
  </w:style>
  <w:style w:type="character" w:styleId="CommentReference">
    <w:name w:val="annotation reference"/>
    <w:basedOn w:val="DefaultParagraphFont"/>
    <w:uiPriority w:val="99"/>
    <w:semiHidden/>
    <w:unhideWhenUsed/>
    <w:rsid w:val="009C4FB7"/>
    <w:rPr>
      <w:sz w:val="16"/>
      <w:szCs w:val="16"/>
    </w:rPr>
  </w:style>
  <w:style w:type="paragraph" w:styleId="CommentText">
    <w:name w:val="annotation text"/>
    <w:basedOn w:val="Normal"/>
    <w:link w:val="CommentTextChar"/>
    <w:uiPriority w:val="99"/>
    <w:unhideWhenUsed/>
    <w:rsid w:val="009C4FB7"/>
    <w:rPr>
      <w:sz w:val="20"/>
      <w:szCs w:val="20"/>
    </w:rPr>
  </w:style>
  <w:style w:type="character" w:customStyle="1" w:styleId="CommentTextChar">
    <w:name w:val="Comment Text Char"/>
    <w:basedOn w:val="DefaultParagraphFont"/>
    <w:link w:val="CommentText"/>
    <w:uiPriority w:val="99"/>
    <w:rsid w:val="009C4FB7"/>
    <w:rPr>
      <w:sz w:val="20"/>
      <w:szCs w:val="20"/>
    </w:rPr>
  </w:style>
  <w:style w:type="paragraph" w:styleId="CommentSubject">
    <w:name w:val="annotation subject"/>
    <w:basedOn w:val="CommentText"/>
    <w:next w:val="CommentText"/>
    <w:link w:val="CommentSubjectChar"/>
    <w:uiPriority w:val="99"/>
    <w:semiHidden/>
    <w:unhideWhenUsed/>
    <w:rsid w:val="009C4FB7"/>
    <w:rPr>
      <w:b/>
      <w:bCs/>
    </w:rPr>
  </w:style>
  <w:style w:type="character" w:customStyle="1" w:styleId="CommentSubjectChar">
    <w:name w:val="Comment Subject Char"/>
    <w:basedOn w:val="CommentTextChar"/>
    <w:link w:val="CommentSubject"/>
    <w:uiPriority w:val="99"/>
    <w:semiHidden/>
    <w:rsid w:val="009C4FB7"/>
    <w:rPr>
      <w:b/>
      <w:bCs/>
      <w:sz w:val="20"/>
      <w:szCs w:val="20"/>
    </w:rPr>
  </w:style>
  <w:style w:type="character" w:customStyle="1" w:styleId="Heading1Char">
    <w:name w:val="Heading 1 Char"/>
    <w:basedOn w:val="DefaultParagraphFont"/>
    <w:link w:val="Heading1"/>
    <w:uiPriority w:val="9"/>
    <w:rsid w:val="00340AF8"/>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065473"/>
    <w:rPr>
      <w:color w:val="2B579A"/>
      <w:shd w:val="clear" w:color="auto" w:fill="E1DFDD"/>
    </w:rPr>
  </w:style>
  <w:style w:type="paragraph" w:styleId="Revision">
    <w:name w:val="Revision"/>
    <w:hidden/>
    <w:uiPriority w:val="99"/>
    <w:semiHidden/>
    <w:rsid w:val="0025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464">
      <w:bodyDiv w:val="1"/>
      <w:marLeft w:val="0"/>
      <w:marRight w:val="0"/>
      <w:marTop w:val="0"/>
      <w:marBottom w:val="0"/>
      <w:divBdr>
        <w:top w:val="none" w:sz="0" w:space="0" w:color="auto"/>
        <w:left w:val="none" w:sz="0" w:space="0" w:color="auto"/>
        <w:bottom w:val="none" w:sz="0" w:space="0" w:color="auto"/>
        <w:right w:val="none" w:sz="0" w:space="0" w:color="auto"/>
      </w:divBdr>
      <w:divsChild>
        <w:div w:id="1210000011">
          <w:marLeft w:val="0"/>
          <w:marRight w:val="0"/>
          <w:marTop w:val="0"/>
          <w:marBottom w:val="0"/>
          <w:divBdr>
            <w:top w:val="none" w:sz="0" w:space="0" w:color="auto"/>
            <w:left w:val="none" w:sz="0" w:space="0" w:color="auto"/>
            <w:bottom w:val="none" w:sz="0" w:space="0" w:color="auto"/>
            <w:right w:val="none" w:sz="0" w:space="0" w:color="auto"/>
          </w:divBdr>
          <w:divsChild>
            <w:div w:id="1517843216">
              <w:marLeft w:val="0"/>
              <w:marRight w:val="0"/>
              <w:marTop w:val="0"/>
              <w:marBottom w:val="0"/>
              <w:divBdr>
                <w:top w:val="none" w:sz="0" w:space="0" w:color="auto"/>
                <w:left w:val="none" w:sz="0" w:space="0" w:color="auto"/>
                <w:bottom w:val="none" w:sz="0" w:space="0" w:color="auto"/>
                <w:right w:val="none" w:sz="0" w:space="0" w:color="auto"/>
              </w:divBdr>
              <w:divsChild>
                <w:div w:id="119492015">
                  <w:marLeft w:val="0"/>
                  <w:marRight w:val="0"/>
                  <w:marTop w:val="0"/>
                  <w:marBottom w:val="0"/>
                  <w:divBdr>
                    <w:top w:val="none" w:sz="0" w:space="0" w:color="auto"/>
                    <w:left w:val="none" w:sz="0" w:space="0" w:color="auto"/>
                    <w:bottom w:val="none" w:sz="0" w:space="0" w:color="auto"/>
                    <w:right w:val="none" w:sz="0" w:space="0" w:color="auto"/>
                  </w:divBdr>
                  <w:divsChild>
                    <w:div w:id="1731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70147">
          <w:marLeft w:val="0"/>
          <w:marRight w:val="0"/>
          <w:marTop w:val="0"/>
          <w:marBottom w:val="0"/>
          <w:divBdr>
            <w:top w:val="none" w:sz="0" w:space="0" w:color="auto"/>
            <w:left w:val="none" w:sz="0" w:space="0" w:color="auto"/>
            <w:bottom w:val="none" w:sz="0" w:space="0" w:color="auto"/>
            <w:right w:val="none" w:sz="0" w:space="0" w:color="auto"/>
          </w:divBdr>
          <w:divsChild>
            <w:div w:id="694503942">
              <w:marLeft w:val="0"/>
              <w:marRight w:val="0"/>
              <w:marTop w:val="0"/>
              <w:marBottom w:val="0"/>
              <w:divBdr>
                <w:top w:val="none" w:sz="0" w:space="0" w:color="auto"/>
                <w:left w:val="none" w:sz="0" w:space="0" w:color="auto"/>
                <w:bottom w:val="none" w:sz="0" w:space="0" w:color="auto"/>
                <w:right w:val="none" w:sz="0" w:space="0" w:color="auto"/>
              </w:divBdr>
              <w:divsChild>
                <w:div w:id="1825583959">
                  <w:marLeft w:val="0"/>
                  <w:marRight w:val="0"/>
                  <w:marTop w:val="0"/>
                  <w:marBottom w:val="0"/>
                  <w:divBdr>
                    <w:top w:val="none" w:sz="0" w:space="0" w:color="auto"/>
                    <w:left w:val="none" w:sz="0" w:space="0" w:color="auto"/>
                    <w:bottom w:val="none" w:sz="0" w:space="0" w:color="auto"/>
                    <w:right w:val="none" w:sz="0" w:space="0" w:color="auto"/>
                  </w:divBdr>
                  <w:divsChild>
                    <w:div w:id="1781677880">
                      <w:marLeft w:val="0"/>
                      <w:marRight w:val="0"/>
                      <w:marTop w:val="0"/>
                      <w:marBottom w:val="0"/>
                      <w:divBdr>
                        <w:top w:val="none" w:sz="0" w:space="0" w:color="auto"/>
                        <w:left w:val="none" w:sz="0" w:space="0" w:color="auto"/>
                        <w:bottom w:val="none" w:sz="0" w:space="0" w:color="auto"/>
                        <w:right w:val="none" w:sz="0" w:space="0" w:color="auto"/>
                      </w:divBdr>
                      <w:divsChild>
                        <w:div w:id="1037391757">
                          <w:marLeft w:val="0"/>
                          <w:marRight w:val="0"/>
                          <w:marTop w:val="0"/>
                          <w:marBottom w:val="0"/>
                          <w:divBdr>
                            <w:top w:val="none" w:sz="0" w:space="0" w:color="auto"/>
                            <w:left w:val="none" w:sz="0" w:space="0" w:color="auto"/>
                            <w:bottom w:val="none" w:sz="0" w:space="0" w:color="auto"/>
                            <w:right w:val="none" w:sz="0" w:space="0" w:color="auto"/>
                          </w:divBdr>
                          <w:divsChild>
                            <w:div w:id="1091971243">
                              <w:marLeft w:val="0"/>
                              <w:marRight w:val="0"/>
                              <w:marTop w:val="0"/>
                              <w:marBottom w:val="0"/>
                              <w:divBdr>
                                <w:top w:val="none" w:sz="0" w:space="0" w:color="auto"/>
                                <w:left w:val="none" w:sz="0" w:space="0" w:color="auto"/>
                                <w:bottom w:val="none" w:sz="0" w:space="0" w:color="auto"/>
                                <w:right w:val="none" w:sz="0" w:space="0" w:color="auto"/>
                              </w:divBdr>
                              <w:divsChild>
                                <w:div w:id="1828403753">
                                  <w:marLeft w:val="0"/>
                                  <w:marRight w:val="0"/>
                                  <w:marTop w:val="0"/>
                                  <w:marBottom w:val="0"/>
                                  <w:divBdr>
                                    <w:top w:val="none" w:sz="0" w:space="0" w:color="auto"/>
                                    <w:left w:val="none" w:sz="0" w:space="0" w:color="auto"/>
                                    <w:bottom w:val="none" w:sz="0" w:space="0" w:color="auto"/>
                                    <w:right w:val="none" w:sz="0" w:space="0" w:color="auto"/>
                                  </w:divBdr>
                                  <w:divsChild>
                                    <w:div w:id="282804865">
                                      <w:marLeft w:val="0"/>
                                      <w:marRight w:val="0"/>
                                      <w:marTop w:val="0"/>
                                      <w:marBottom w:val="0"/>
                                      <w:divBdr>
                                        <w:top w:val="none" w:sz="0" w:space="0" w:color="auto"/>
                                        <w:left w:val="none" w:sz="0" w:space="0" w:color="auto"/>
                                        <w:bottom w:val="none" w:sz="0" w:space="0" w:color="auto"/>
                                        <w:right w:val="none" w:sz="0" w:space="0" w:color="auto"/>
                                      </w:divBdr>
                                      <w:divsChild>
                                        <w:div w:id="694160889">
                                          <w:marLeft w:val="0"/>
                                          <w:marRight w:val="0"/>
                                          <w:marTop w:val="0"/>
                                          <w:marBottom w:val="0"/>
                                          <w:divBdr>
                                            <w:top w:val="none" w:sz="0" w:space="0" w:color="auto"/>
                                            <w:left w:val="none" w:sz="0" w:space="0" w:color="auto"/>
                                            <w:bottom w:val="none" w:sz="0" w:space="0" w:color="auto"/>
                                            <w:right w:val="none" w:sz="0" w:space="0" w:color="auto"/>
                                          </w:divBdr>
                                          <w:divsChild>
                                            <w:div w:id="533544952">
                                              <w:marLeft w:val="0"/>
                                              <w:marRight w:val="0"/>
                                              <w:marTop w:val="0"/>
                                              <w:marBottom w:val="0"/>
                                              <w:divBdr>
                                                <w:top w:val="none" w:sz="0" w:space="0" w:color="auto"/>
                                                <w:left w:val="none" w:sz="0" w:space="0" w:color="auto"/>
                                                <w:bottom w:val="none" w:sz="0" w:space="0" w:color="auto"/>
                                                <w:right w:val="none" w:sz="0" w:space="0" w:color="auto"/>
                                              </w:divBdr>
                                              <w:divsChild>
                                                <w:div w:id="1938440274">
                                                  <w:marLeft w:val="0"/>
                                                  <w:marRight w:val="0"/>
                                                  <w:marTop w:val="0"/>
                                                  <w:marBottom w:val="0"/>
                                                  <w:divBdr>
                                                    <w:top w:val="none" w:sz="0" w:space="0" w:color="auto"/>
                                                    <w:left w:val="none" w:sz="0" w:space="0" w:color="auto"/>
                                                    <w:bottom w:val="none" w:sz="0" w:space="0" w:color="auto"/>
                                                    <w:right w:val="none" w:sz="0" w:space="0" w:color="auto"/>
                                                  </w:divBdr>
                                                  <w:divsChild>
                                                    <w:div w:id="1818230880">
                                                      <w:marLeft w:val="0"/>
                                                      <w:marRight w:val="0"/>
                                                      <w:marTop w:val="0"/>
                                                      <w:marBottom w:val="0"/>
                                                      <w:divBdr>
                                                        <w:top w:val="none" w:sz="0" w:space="0" w:color="auto"/>
                                                        <w:left w:val="none" w:sz="0" w:space="0" w:color="auto"/>
                                                        <w:bottom w:val="none" w:sz="0" w:space="0" w:color="auto"/>
                                                        <w:right w:val="none" w:sz="0" w:space="0" w:color="auto"/>
                                                      </w:divBdr>
                                                      <w:divsChild>
                                                        <w:div w:id="13644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7377688">
      <w:bodyDiv w:val="1"/>
      <w:marLeft w:val="0"/>
      <w:marRight w:val="0"/>
      <w:marTop w:val="0"/>
      <w:marBottom w:val="0"/>
      <w:divBdr>
        <w:top w:val="none" w:sz="0" w:space="0" w:color="auto"/>
        <w:left w:val="none" w:sz="0" w:space="0" w:color="auto"/>
        <w:bottom w:val="none" w:sz="0" w:space="0" w:color="auto"/>
        <w:right w:val="none" w:sz="0" w:space="0" w:color="auto"/>
      </w:divBdr>
    </w:div>
    <w:div w:id="1311710822">
      <w:bodyDiv w:val="1"/>
      <w:marLeft w:val="0"/>
      <w:marRight w:val="0"/>
      <w:marTop w:val="0"/>
      <w:marBottom w:val="0"/>
      <w:divBdr>
        <w:top w:val="none" w:sz="0" w:space="0" w:color="auto"/>
        <w:left w:val="none" w:sz="0" w:space="0" w:color="auto"/>
        <w:bottom w:val="none" w:sz="0" w:space="0" w:color="auto"/>
        <w:right w:val="none" w:sz="0" w:space="0" w:color="auto"/>
      </w:divBdr>
    </w:div>
    <w:div w:id="1341812833">
      <w:bodyDiv w:val="1"/>
      <w:marLeft w:val="0"/>
      <w:marRight w:val="0"/>
      <w:marTop w:val="0"/>
      <w:marBottom w:val="0"/>
      <w:divBdr>
        <w:top w:val="none" w:sz="0" w:space="0" w:color="auto"/>
        <w:left w:val="none" w:sz="0" w:space="0" w:color="auto"/>
        <w:bottom w:val="none" w:sz="0" w:space="0" w:color="auto"/>
        <w:right w:val="none" w:sz="0" w:space="0" w:color="auto"/>
      </w:divBdr>
      <w:divsChild>
        <w:div w:id="95371382">
          <w:marLeft w:val="0"/>
          <w:marRight w:val="0"/>
          <w:marTop w:val="0"/>
          <w:marBottom w:val="0"/>
          <w:divBdr>
            <w:top w:val="none" w:sz="0" w:space="0" w:color="auto"/>
            <w:left w:val="none" w:sz="0" w:space="0" w:color="auto"/>
            <w:bottom w:val="none" w:sz="0" w:space="0" w:color="auto"/>
            <w:right w:val="none" w:sz="0" w:space="0" w:color="auto"/>
          </w:divBdr>
        </w:div>
        <w:div w:id="893471349">
          <w:marLeft w:val="0"/>
          <w:marRight w:val="0"/>
          <w:marTop w:val="0"/>
          <w:marBottom w:val="0"/>
          <w:divBdr>
            <w:top w:val="none" w:sz="0" w:space="0" w:color="auto"/>
            <w:left w:val="none" w:sz="0" w:space="0" w:color="auto"/>
            <w:bottom w:val="none" w:sz="0" w:space="0" w:color="auto"/>
            <w:right w:val="none" w:sz="0" w:space="0" w:color="auto"/>
          </w:divBdr>
        </w:div>
        <w:div w:id="1469317369">
          <w:marLeft w:val="0"/>
          <w:marRight w:val="0"/>
          <w:marTop w:val="0"/>
          <w:marBottom w:val="0"/>
          <w:divBdr>
            <w:top w:val="none" w:sz="0" w:space="0" w:color="auto"/>
            <w:left w:val="none" w:sz="0" w:space="0" w:color="auto"/>
            <w:bottom w:val="none" w:sz="0" w:space="0" w:color="auto"/>
            <w:right w:val="none" w:sz="0" w:space="0" w:color="auto"/>
          </w:divBdr>
        </w:div>
        <w:div w:id="1787264003">
          <w:marLeft w:val="0"/>
          <w:marRight w:val="0"/>
          <w:marTop w:val="0"/>
          <w:marBottom w:val="0"/>
          <w:divBdr>
            <w:top w:val="none" w:sz="0" w:space="0" w:color="auto"/>
            <w:left w:val="none" w:sz="0" w:space="0" w:color="auto"/>
            <w:bottom w:val="none" w:sz="0" w:space="0" w:color="auto"/>
            <w:right w:val="none" w:sz="0" w:space="0" w:color="auto"/>
          </w:divBdr>
        </w:div>
        <w:div w:id="2038844307">
          <w:marLeft w:val="0"/>
          <w:marRight w:val="0"/>
          <w:marTop w:val="0"/>
          <w:marBottom w:val="0"/>
          <w:divBdr>
            <w:top w:val="none" w:sz="0" w:space="0" w:color="auto"/>
            <w:left w:val="none" w:sz="0" w:space="0" w:color="auto"/>
            <w:bottom w:val="none" w:sz="0" w:space="0" w:color="auto"/>
            <w:right w:val="none" w:sz="0" w:space="0" w:color="auto"/>
          </w:divBdr>
        </w:div>
      </w:divsChild>
    </w:div>
    <w:div w:id="1474057572">
      <w:bodyDiv w:val="1"/>
      <w:marLeft w:val="0"/>
      <w:marRight w:val="0"/>
      <w:marTop w:val="0"/>
      <w:marBottom w:val="0"/>
      <w:divBdr>
        <w:top w:val="none" w:sz="0" w:space="0" w:color="auto"/>
        <w:left w:val="none" w:sz="0" w:space="0" w:color="auto"/>
        <w:bottom w:val="none" w:sz="0" w:space="0" w:color="auto"/>
        <w:right w:val="none" w:sz="0" w:space="0" w:color="auto"/>
      </w:divBdr>
    </w:div>
    <w:div w:id="1695767938">
      <w:bodyDiv w:val="1"/>
      <w:marLeft w:val="0"/>
      <w:marRight w:val="0"/>
      <w:marTop w:val="0"/>
      <w:marBottom w:val="0"/>
      <w:divBdr>
        <w:top w:val="none" w:sz="0" w:space="0" w:color="auto"/>
        <w:left w:val="none" w:sz="0" w:space="0" w:color="auto"/>
        <w:bottom w:val="none" w:sz="0" w:space="0" w:color="auto"/>
        <w:right w:val="none" w:sz="0" w:space="0" w:color="auto"/>
      </w:divBdr>
    </w:div>
    <w:div w:id="1842969201">
      <w:bodyDiv w:val="1"/>
      <w:marLeft w:val="0"/>
      <w:marRight w:val="0"/>
      <w:marTop w:val="0"/>
      <w:marBottom w:val="0"/>
      <w:divBdr>
        <w:top w:val="none" w:sz="0" w:space="0" w:color="auto"/>
        <w:left w:val="none" w:sz="0" w:space="0" w:color="auto"/>
        <w:bottom w:val="none" w:sz="0" w:space="0" w:color="auto"/>
        <w:right w:val="none" w:sz="0" w:space="0" w:color="auto"/>
      </w:divBdr>
    </w:div>
    <w:div w:id="2133085131">
      <w:bodyDiv w:val="1"/>
      <w:marLeft w:val="0"/>
      <w:marRight w:val="0"/>
      <w:marTop w:val="0"/>
      <w:marBottom w:val="0"/>
      <w:divBdr>
        <w:top w:val="none" w:sz="0" w:space="0" w:color="auto"/>
        <w:left w:val="none" w:sz="0" w:space="0" w:color="auto"/>
        <w:bottom w:val="none" w:sz="0" w:space="0" w:color="auto"/>
        <w:right w:val="none" w:sz="0" w:space="0" w:color="auto"/>
      </w:divBdr>
      <w:divsChild>
        <w:div w:id="1108310645">
          <w:marLeft w:val="0"/>
          <w:marRight w:val="0"/>
          <w:marTop w:val="0"/>
          <w:marBottom w:val="660"/>
          <w:divBdr>
            <w:top w:val="none" w:sz="0" w:space="0" w:color="auto"/>
            <w:left w:val="none" w:sz="0" w:space="0" w:color="auto"/>
            <w:bottom w:val="none" w:sz="0" w:space="0" w:color="auto"/>
            <w:right w:val="none" w:sz="0" w:space="0" w:color="auto"/>
          </w:divBdr>
          <w:divsChild>
            <w:div w:id="834495126">
              <w:marLeft w:val="0"/>
              <w:marRight w:val="0"/>
              <w:marTop w:val="0"/>
              <w:marBottom w:val="690"/>
              <w:divBdr>
                <w:top w:val="none" w:sz="0" w:space="0" w:color="auto"/>
                <w:left w:val="none" w:sz="0" w:space="0" w:color="auto"/>
                <w:bottom w:val="none" w:sz="0" w:space="0" w:color="auto"/>
                <w:right w:val="none" w:sz="0" w:space="0" w:color="auto"/>
              </w:divBdr>
              <w:divsChild>
                <w:div w:id="1830945149">
                  <w:marLeft w:val="0"/>
                  <w:marRight w:val="0"/>
                  <w:marTop w:val="0"/>
                  <w:marBottom w:val="0"/>
                  <w:divBdr>
                    <w:top w:val="none" w:sz="0" w:space="0" w:color="auto"/>
                    <w:left w:val="none" w:sz="0" w:space="0" w:color="auto"/>
                    <w:bottom w:val="none" w:sz="0" w:space="0" w:color="auto"/>
                    <w:right w:val="none" w:sz="0" w:space="0" w:color="auto"/>
                  </w:divBdr>
                </w:div>
                <w:div w:id="1891963688">
                  <w:marLeft w:val="0"/>
                  <w:marRight w:val="0"/>
                  <w:marTop w:val="0"/>
                  <w:marBottom w:val="0"/>
                  <w:divBdr>
                    <w:top w:val="none" w:sz="0" w:space="0" w:color="auto"/>
                    <w:left w:val="none" w:sz="0" w:space="0" w:color="auto"/>
                    <w:bottom w:val="none" w:sz="0" w:space="0" w:color="auto"/>
                    <w:right w:val="none" w:sz="0" w:space="0" w:color="auto"/>
                  </w:divBdr>
                  <w:divsChild>
                    <w:div w:id="1072463664">
                      <w:marLeft w:val="0"/>
                      <w:marRight w:val="0"/>
                      <w:marTop w:val="0"/>
                      <w:marBottom w:val="0"/>
                      <w:divBdr>
                        <w:top w:val="none" w:sz="0" w:space="0" w:color="auto"/>
                        <w:left w:val="none" w:sz="0" w:space="0" w:color="auto"/>
                        <w:bottom w:val="none" w:sz="0" w:space="0" w:color="auto"/>
                        <w:right w:val="none" w:sz="0" w:space="0" w:color="auto"/>
                      </w:divBdr>
                      <w:divsChild>
                        <w:div w:id="12764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31269">
          <w:marLeft w:val="0"/>
          <w:marRight w:val="0"/>
          <w:marTop w:val="0"/>
          <w:marBottom w:val="660"/>
          <w:divBdr>
            <w:top w:val="none" w:sz="0" w:space="0" w:color="auto"/>
            <w:left w:val="none" w:sz="0" w:space="0" w:color="auto"/>
            <w:bottom w:val="none" w:sz="0" w:space="0" w:color="auto"/>
            <w:right w:val="none" w:sz="0" w:space="0" w:color="auto"/>
          </w:divBdr>
          <w:divsChild>
            <w:div w:id="786124095">
              <w:marLeft w:val="0"/>
              <w:marRight w:val="0"/>
              <w:marTop w:val="0"/>
              <w:marBottom w:val="150"/>
              <w:divBdr>
                <w:top w:val="none" w:sz="0" w:space="0" w:color="auto"/>
                <w:left w:val="none" w:sz="0" w:space="0" w:color="auto"/>
                <w:bottom w:val="none" w:sz="0" w:space="0" w:color="auto"/>
                <w:right w:val="none" w:sz="0" w:space="0" w:color="auto"/>
              </w:divBdr>
              <w:divsChild>
                <w:div w:id="870336405">
                  <w:marLeft w:val="0"/>
                  <w:marRight w:val="0"/>
                  <w:marTop w:val="0"/>
                  <w:marBottom w:val="0"/>
                  <w:divBdr>
                    <w:top w:val="none" w:sz="0" w:space="0" w:color="auto"/>
                    <w:left w:val="none" w:sz="0" w:space="0" w:color="auto"/>
                    <w:bottom w:val="none" w:sz="0" w:space="0" w:color="auto"/>
                    <w:right w:val="none" w:sz="0" w:space="0" w:color="auto"/>
                  </w:divBdr>
                  <w:divsChild>
                    <w:div w:id="246889888">
                      <w:marLeft w:val="0"/>
                      <w:marRight w:val="0"/>
                      <w:marTop w:val="0"/>
                      <w:marBottom w:val="120"/>
                      <w:divBdr>
                        <w:top w:val="none" w:sz="0" w:space="0" w:color="auto"/>
                        <w:left w:val="none" w:sz="0" w:space="0" w:color="auto"/>
                        <w:bottom w:val="none" w:sz="0" w:space="0" w:color="auto"/>
                        <w:right w:val="none" w:sz="0" w:space="0" w:color="auto"/>
                      </w:divBdr>
                    </w:div>
                    <w:div w:id="446043119">
                      <w:marLeft w:val="0"/>
                      <w:marRight w:val="0"/>
                      <w:marTop w:val="0"/>
                      <w:marBottom w:val="0"/>
                      <w:divBdr>
                        <w:top w:val="none" w:sz="0" w:space="0" w:color="auto"/>
                        <w:left w:val="none" w:sz="0" w:space="0" w:color="auto"/>
                        <w:bottom w:val="none" w:sz="0" w:space="0" w:color="auto"/>
                        <w:right w:val="none" w:sz="0" w:space="0" w:color="auto"/>
                      </w:divBdr>
                      <w:divsChild>
                        <w:div w:id="1614096624">
                          <w:marLeft w:val="210"/>
                          <w:marRight w:val="0"/>
                          <w:marTop w:val="0"/>
                          <w:marBottom w:val="0"/>
                          <w:divBdr>
                            <w:top w:val="none" w:sz="0" w:space="0" w:color="auto"/>
                            <w:left w:val="none" w:sz="0" w:space="0" w:color="auto"/>
                            <w:bottom w:val="none" w:sz="0" w:space="0" w:color="auto"/>
                            <w:right w:val="none" w:sz="0" w:space="0" w:color="auto"/>
                          </w:divBdr>
                          <w:divsChild>
                            <w:div w:id="13522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89333">
                      <w:marLeft w:val="0"/>
                      <w:marRight w:val="0"/>
                      <w:marTop w:val="0"/>
                      <w:marBottom w:val="0"/>
                      <w:divBdr>
                        <w:top w:val="none" w:sz="0" w:space="0" w:color="auto"/>
                        <w:left w:val="none" w:sz="0" w:space="0" w:color="auto"/>
                        <w:bottom w:val="none" w:sz="0" w:space="0" w:color="auto"/>
                        <w:right w:val="none" w:sz="0" w:space="0" w:color="auto"/>
                      </w:divBdr>
                      <w:divsChild>
                        <w:div w:id="35590436">
                          <w:marLeft w:val="0"/>
                          <w:marRight w:val="0"/>
                          <w:marTop w:val="0"/>
                          <w:marBottom w:val="0"/>
                          <w:divBdr>
                            <w:top w:val="none" w:sz="0" w:space="0" w:color="auto"/>
                            <w:left w:val="none" w:sz="0" w:space="0" w:color="auto"/>
                            <w:bottom w:val="none" w:sz="0" w:space="0" w:color="auto"/>
                            <w:right w:val="none" w:sz="0" w:space="0" w:color="auto"/>
                          </w:divBdr>
                          <w:divsChild>
                            <w:div w:id="1704019563">
                              <w:marLeft w:val="0"/>
                              <w:marRight w:val="0"/>
                              <w:marTop w:val="0"/>
                              <w:marBottom w:val="0"/>
                              <w:divBdr>
                                <w:top w:val="none" w:sz="0" w:space="0" w:color="auto"/>
                                <w:left w:val="none" w:sz="0" w:space="0" w:color="auto"/>
                                <w:bottom w:val="none" w:sz="0" w:space="0" w:color="auto"/>
                                <w:right w:val="none" w:sz="0" w:space="0" w:color="auto"/>
                              </w:divBdr>
                              <w:divsChild>
                                <w:div w:id="2069497252">
                                  <w:marLeft w:val="0"/>
                                  <w:marRight w:val="0"/>
                                  <w:marTop w:val="0"/>
                                  <w:marBottom w:val="0"/>
                                  <w:divBdr>
                                    <w:top w:val="none" w:sz="0" w:space="0" w:color="auto"/>
                                    <w:left w:val="none" w:sz="0" w:space="0" w:color="auto"/>
                                    <w:bottom w:val="none" w:sz="0" w:space="0" w:color="auto"/>
                                    <w:right w:val="none" w:sz="0" w:space="0" w:color="auto"/>
                                  </w:divBdr>
                                  <w:divsChild>
                                    <w:div w:id="1896889658">
                                      <w:marLeft w:val="0"/>
                                      <w:marRight w:val="0"/>
                                      <w:marTop w:val="0"/>
                                      <w:marBottom w:val="0"/>
                                      <w:divBdr>
                                        <w:top w:val="none" w:sz="0" w:space="0" w:color="auto"/>
                                        <w:left w:val="none" w:sz="0" w:space="0" w:color="auto"/>
                                        <w:bottom w:val="none" w:sz="0" w:space="0" w:color="auto"/>
                                        <w:right w:val="none" w:sz="0" w:space="0" w:color="auto"/>
                                      </w:divBdr>
                                      <w:divsChild>
                                        <w:div w:id="1273123962">
                                          <w:marLeft w:val="0"/>
                                          <w:marRight w:val="0"/>
                                          <w:marTop w:val="0"/>
                                          <w:marBottom w:val="0"/>
                                          <w:divBdr>
                                            <w:top w:val="none" w:sz="0" w:space="0" w:color="auto"/>
                                            <w:left w:val="none" w:sz="0" w:space="0" w:color="auto"/>
                                            <w:bottom w:val="none" w:sz="0" w:space="0" w:color="auto"/>
                                            <w:right w:val="none" w:sz="0" w:space="0" w:color="auto"/>
                                          </w:divBdr>
                                          <w:divsChild>
                                            <w:div w:id="13758868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29584901">
                          <w:marLeft w:val="0"/>
                          <w:marRight w:val="0"/>
                          <w:marTop w:val="0"/>
                          <w:marBottom w:val="0"/>
                          <w:divBdr>
                            <w:top w:val="none" w:sz="0" w:space="0" w:color="auto"/>
                            <w:left w:val="none" w:sz="0" w:space="0" w:color="auto"/>
                            <w:bottom w:val="none" w:sz="0" w:space="0" w:color="auto"/>
                            <w:right w:val="none" w:sz="0" w:space="0" w:color="auto"/>
                          </w:divBdr>
                          <w:divsChild>
                            <w:div w:id="74136647">
                              <w:marLeft w:val="0"/>
                              <w:marRight w:val="0"/>
                              <w:marTop w:val="0"/>
                              <w:marBottom w:val="0"/>
                              <w:divBdr>
                                <w:top w:val="none" w:sz="0" w:space="0" w:color="auto"/>
                                <w:left w:val="none" w:sz="0" w:space="0" w:color="auto"/>
                                <w:bottom w:val="none" w:sz="0" w:space="0" w:color="auto"/>
                                <w:right w:val="none" w:sz="0" w:space="0" w:color="auto"/>
                              </w:divBdr>
                              <w:divsChild>
                                <w:div w:id="163014927">
                                  <w:marLeft w:val="0"/>
                                  <w:marRight w:val="0"/>
                                  <w:marTop w:val="0"/>
                                  <w:marBottom w:val="0"/>
                                  <w:divBdr>
                                    <w:top w:val="none" w:sz="0" w:space="0" w:color="auto"/>
                                    <w:left w:val="none" w:sz="0" w:space="0" w:color="auto"/>
                                    <w:bottom w:val="none" w:sz="0" w:space="0" w:color="auto"/>
                                    <w:right w:val="none" w:sz="0" w:space="0" w:color="auto"/>
                                  </w:divBdr>
                                  <w:divsChild>
                                    <w:div w:id="455178212">
                                      <w:marLeft w:val="0"/>
                                      <w:marRight w:val="0"/>
                                      <w:marTop w:val="0"/>
                                      <w:marBottom w:val="0"/>
                                      <w:divBdr>
                                        <w:top w:val="none" w:sz="0" w:space="0" w:color="auto"/>
                                        <w:left w:val="none" w:sz="0" w:space="0" w:color="auto"/>
                                        <w:bottom w:val="none" w:sz="0" w:space="0" w:color="auto"/>
                                        <w:right w:val="none" w:sz="0" w:space="0" w:color="auto"/>
                                      </w:divBdr>
                                      <w:divsChild>
                                        <w:div w:id="131945168">
                                          <w:marLeft w:val="0"/>
                                          <w:marRight w:val="0"/>
                                          <w:marTop w:val="0"/>
                                          <w:marBottom w:val="0"/>
                                          <w:divBdr>
                                            <w:top w:val="none" w:sz="0" w:space="0" w:color="auto"/>
                                            <w:left w:val="none" w:sz="0" w:space="0" w:color="auto"/>
                                            <w:bottom w:val="none" w:sz="0" w:space="0" w:color="auto"/>
                                            <w:right w:val="none" w:sz="0" w:space="0" w:color="auto"/>
                                          </w:divBdr>
                                          <w:divsChild>
                                            <w:div w:id="10308831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5529078">
                          <w:marLeft w:val="0"/>
                          <w:marRight w:val="0"/>
                          <w:marTop w:val="0"/>
                          <w:marBottom w:val="0"/>
                          <w:divBdr>
                            <w:top w:val="none" w:sz="0" w:space="0" w:color="auto"/>
                            <w:left w:val="none" w:sz="0" w:space="0" w:color="auto"/>
                            <w:bottom w:val="none" w:sz="0" w:space="0" w:color="auto"/>
                            <w:right w:val="none" w:sz="0" w:space="0" w:color="auto"/>
                          </w:divBdr>
                          <w:divsChild>
                            <w:div w:id="108361754">
                              <w:marLeft w:val="0"/>
                              <w:marRight w:val="0"/>
                              <w:marTop w:val="0"/>
                              <w:marBottom w:val="0"/>
                              <w:divBdr>
                                <w:top w:val="none" w:sz="0" w:space="0" w:color="auto"/>
                                <w:left w:val="none" w:sz="0" w:space="0" w:color="auto"/>
                                <w:bottom w:val="none" w:sz="0" w:space="0" w:color="auto"/>
                                <w:right w:val="none" w:sz="0" w:space="0" w:color="auto"/>
                              </w:divBdr>
                              <w:divsChild>
                                <w:div w:id="1808014768">
                                  <w:marLeft w:val="0"/>
                                  <w:marRight w:val="0"/>
                                  <w:marTop w:val="0"/>
                                  <w:marBottom w:val="0"/>
                                  <w:divBdr>
                                    <w:top w:val="none" w:sz="0" w:space="0" w:color="auto"/>
                                    <w:left w:val="none" w:sz="0" w:space="0" w:color="auto"/>
                                    <w:bottom w:val="none" w:sz="0" w:space="0" w:color="auto"/>
                                    <w:right w:val="none" w:sz="0" w:space="0" w:color="auto"/>
                                  </w:divBdr>
                                  <w:divsChild>
                                    <w:div w:id="1830290221">
                                      <w:marLeft w:val="0"/>
                                      <w:marRight w:val="0"/>
                                      <w:marTop w:val="0"/>
                                      <w:marBottom w:val="0"/>
                                      <w:divBdr>
                                        <w:top w:val="none" w:sz="0" w:space="0" w:color="auto"/>
                                        <w:left w:val="none" w:sz="0" w:space="0" w:color="auto"/>
                                        <w:bottom w:val="none" w:sz="0" w:space="0" w:color="auto"/>
                                        <w:right w:val="none" w:sz="0" w:space="0" w:color="auto"/>
                                      </w:divBdr>
                                      <w:divsChild>
                                        <w:div w:id="1782722776">
                                          <w:marLeft w:val="0"/>
                                          <w:marRight w:val="0"/>
                                          <w:marTop w:val="0"/>
                                          <w:marBottom w:val="0"/>
                                          <w:divBdr>
                                            <w:top w:val="none" w:sz="0" w:space="0" w:color="auto"/>
                                            <w:left w:val="none" w:sz="0" w:space="0" w:color="auto"/>
                                            <w:bottom w:val="none" w:sz="0" w:space="0" w:color="auto"/>
                                            <w:right w:val="none" w:sz="0" w:space="0" w:color="auto"/>
                                          </w:divBdr>
                                          <w:divsChild>
                                            <w:div w:id="8477907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44669715">
                          <w:marLeft w:val="0"/>
                          <w:marRight w:val="0"/>
                          <w:marTop w:val="0"/>
                          <w:marBottom w:val="0"/>
                          <w:divBdr>
                            <w:top w:val="none" w:sz="0" w:space="0" w:color="auto"/>
                            <w:left w:val="none" w:sz="0" w:space="0" w:color="auto"/>
                            <w:bottom w:val="none" w:sz="0" w:space="0" w:color="auto"/>
                            <w:right w:val="none" w:sz="0" w:space="0" w:color="auto"/>
                          </w:divBdr>
                          <w:divsChild>
                            <w:div w:id="341589031">
                              <w:marLeft w:val="0"/>
                              <w:marRight w:val="0"/>
                              <w:marTop w:val="0"/>
                              <w:marBottom w:val="0"/>
                              <w:divBdr>
                                <w:top w:val="none" w:sz="0" w:space="0" w:color="auto"/>
                                <w:left w:val="none" w:sz="0" w:space="0" w:color="auto"/>
                                <w:bottom w:val="none" w:sz="0" w:space="0" w:color="auto"/>
                                <w:right w:val="none" w:sz="0" w:space="0" w:color="auto"/>
                              </w:divBdr>
                              <w:divsChild>
                                <w:div w:id="836043336">
                                  <w:marLeft w:val="0"/>
                                  <w:marRight w:val="0"/>
                                  <w:marTop w:val="0"/>
                                  <w:marBottom w:val="0"/>
                                  <w:divBdr>
                                    <w:top w:val="none" w:sz="0" w:space="0" w:color="auto"/>
                                    <w:left w:val="none" w:sz="0" w:space="0" w:color="auto"/>
                                    <w:bottom w:val="none" w:sz="0" w:space="0" w:color="auto"/>
                                    <w:right w:val="none" w:sz="0" w:space="0" w:color="auto"/>
                                  </w:divBdr>
                                  <w:divsChild>
                                    <w:div w:id="298000754">
                                      <w:marLeft w:val="0"/>
                                      <w:marRight w:val="0"/>
                                      <w:marTop w:val="0"/>
                                      <w:marBottom w:val="0"/>
                                      <w:divBdr>
                                        <w:top w:val="none" w:sz="0" w:space="0" w:color="auto"/>
                                        <w:left w:val="none" w:sz="0" w:space="0" w:color="auto"/>
                                        <w:bottom w:val="none" w:sz="0" w:space="0" w:color="auto"/>
                                        <w:right w:val="none" w:sz="0" w:space="0" w:color="auto"/>
                                      </w:divBdr>
                                      <w:divsChild>
                                        <w:div w:id="271980369">
                                          <w:marLeft w:val="0"/>
                                          <w:marRight w:val="0"/>
                                          <w:marTop w:val="0"/>
                                          <w:marBottom w:val="0"/>
                                          <w:divBdr>
                                            <w:top w:val="none" w:sz="0" w:space="0" w:color="auto"/>
                                            <w:left w:val="none" w:sz="0" w:space="0" w:color="auto"/>
                                            <w:bottom w:val="none" w:sz="0" w:space="0" w:color="auto"/>
                                            <w:right w:val="none" w:sz="0" w:space="0" w:color="auto"/>
                                          </w:divBdr>
                                          <w:divsChild>
                                            <w:div w:id="7486250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533854">
          <w:marLeft w:val="0"/>
          <w:marRight w:val="0"/>
          <w:marTop w:val="0"/>
          <w:marBottom w:val="660"/>
          <w:divBdr>
            <w:top w:val="none" w:sz="0" w:space="0" w:color="auto"/>
            <w:left w:val="none" w:sz="0" w:space="0" w:color="auto"/>
            <w:bottom w:val="none" w:sz="0" w:space="0" w:color="auto"/>
            <w:right w:val="none" w:sz="0" w:space="0" w:color="auto"/>
          </w:divBdr>
          <w:divsChild>
            <w:div w:id="745802195">
              <w:marLeft w:val="0"/>
              <w:marRight w:val="0"/>
              <w:marTop w:val="0"/>
              <w:marBottom w:val="450"/>
              <w:divBdr>
                <w:top w:val="none" w:sz="0" w:space="0" w:color="auto"/>
                <w:left w:val="none" w:sz="0" w:space="0" w:color="auto"/>
                <w:bottom w:val="none" w:sz="0" w:space="0" w:color="auto"/>
                <w:right w:val="none" w:sz="0" w:space="0" w:color="auto"/>
              </w:divBdr>
              <w:divsChild>
                <w:div w:id="439372470">
                  <w:marLeft w:val="0"/>
                  <w:marRight w:val="0"/>
                  <w:marTop w:val="0"/>
                  <w:marBottom w:val="0"/>
                  <w:divBdr>
                    <w:top w:val="none" w:sz="0" w:space="0" w:color="auto"/>
                    <w:left w:val="none" w:sz="0" w:space="0" w:color="auto"/>
                    <w:bottom w:val="none" w:sz="0" w:space="0" w:color="auto"/>
                    <w:right w:val="none" w:sz="0" w:space="0" w:color="auto"/>
                  </w:divBdr>
                  <w:divsChild>
                    <w:div w:id="756680041">
                      <w:marLeft w:val="0"/>
                      <w:marRight w:val="0"/>
                      <w:marTop w:val="0"/>
                      <w:marBottom w:val="0"/>
                      <w:divBdr>
                        <w:top w:val="none" w:sz="0" w:space="0" w:color="auto"/>
                        <w:left w:val="none" w:sz="0" w:space="0" w:color="auto"/>
                        <w:bottom w:val="none" w:sz="0" w:space="0" w:color="auto"/>
                        <w:right w:val="none" w:sz="0" w:space="0" w:color="auto"/>
                      </w:divBdr>
                      <w:divsChild>
                        <w:div w:id="1810366965">
                          <w:marLeft w:val="0"/>
                          <w:marRight w:val="0"/>
                          <w:marTop w:val="0"/>
                          <w:marBottom w:val="0"/>
                          <w:divBdr>
                            <w:top w:val="none" w:sz="0" w:space="0" w:color="auto"/>
                            <w:left w:val="none" w:sz="0" w:space="0" w:color="auto"/>
                            <w:bottom w:val="none" w:sz="0" w:space="0" w:color="auto"/>
                            <w:right w:val="none" w:sz="0" w:space="0" w:color="auto"/>
                          </w:divBdr>
                          <w:divsChild>
                            <w:div w:id="926159556">
                              <w:marLeft w:val="0"/>
                              <w:marRight w:val="0"/>
                              <w:marTop w:val="0"/>
                              <w:marBottom w:val="0"/>
                              <w:divBdr>
                                <w:top w:val="none" w:sz="0" w:space="0" w:color="auto"/>
                                <w:left w:val="none" w:sz="0" w:space="0" w:color="auto"/>
                                <w:bottom w:val="none" w:sz="0" w:space="0" w:color="auto"/>
                                <w:right w:val="none" w:sz="0" w:space="0" w:color="auto"/>
                              </w:divBdr>
                              <w:divsChild>
                                <w:div w:id="1510171293">
                                  <w:marLeft w:val="0"/>
                                  <w:marRight w:val="0"/>
                                  <w:marTop w:val="0"/>
                                  <w:marBottom w:val="0"/>
                                  <w:divBdr>
                                    <w:top w:val="none" w:sz="0" w:space="0" w:color="auto"/>
                                    <w:left w:val="none" w:sz="0" w:space="0" w:color="auto"/>
                                    <w:bottom w:val="none" w:sz="0" w:space="0" w:color="auto"/>
                                    <w:right w:val="none" w:sz="0" w:space="0" w:color="auto"/>
                                  </w:divBdr>
                                  <w:divsChild>
                                    <w:div w:id="1736511518">
                                      <w:marLeft w:val="0"/>
                                      <w:marRight w:val="0"/>
                                      <w:marTop w:val="0"/>
                                      <w:marBottom w:val="0"/>
                                      <w:divBdr>
                                        <w:top w:val="none" w:sz="0" w:space="0" w:color="auto"/>
                                        <w:left w:val="none" w:sz="0" w:space="0" w:color="auto"/>
                                        <w:bottom w:val="none" w:sz="0" w:space="0" w:color="auto"/>
                                        <w:right w:val="none" w:sz="0" w:space="0" w:color="auto"/>
                                      </w:divBdr>
                                      <w:divsChild>
                                        <w:div w:id="2136362029">
                                          <w:marLeft w:val="0"/>
                                          <w:marRight w:val="0"/>
                                          <w:marTop w:val="0"/>
                                          <w:marBottom w:val="0"/>
                                          <w:divBdr>
                                            <w:top w:val="none" w:sz="0" w:space="0" w:color="auto"/>
                                            <w:left w:val="none" w:sz="0" w:space="0" w:color="auto"/>
                                            <w:bottom w:val="none" w:sz="0" w:space="0" w:color="auto"/>
                                            <w:right w:val="none" w:sz="0" w:space="0" w:color="auto"/>
                                          </w:divBdr>
                                          <w:divsChild>
                                            <w:div w:id="1924024565">
                                              <w:marLeft w:val="0"/>
                                              <w:marRight w:val="0"/>
                                              <w:marTop w:val="0"/>
                                              <w:marBottom w:val="0"/>
                                              <w:divBdr>
                                                <w:top w:val="none" w:sz="0" w:space="0" w:color="auto"/>
                                                <w:left w:val="none" w:sz="0" w:space="0" w:color="auto"/>
                                                <w:bottom w:val="none" w:sz="0" w:space="0" w:color="auto"/>
                                                <w:right w:val="none" w:sz="0" w:space="0" w:color="auto"/>
                                              </w:divBdr>
                                              <w:divsChild>
                                                <w:div w:id="1615094717">
                                                  <w:marLeft w:val="0"/>
                                                  <w:marRight w:val="0"/>
                                                  <w:marTop w:val="0"/>
                                                  <w:marBottom w:val="0"/>
                                                  <w:divBdr>
                                                    <w:top w:val="none" w:sz="0" w:space="0" w:color="auto"/>
                                                    <w:left w:val="none" w:sz="0" w:space="0" w:color="auto"/>
                                                    <w:bottom w:val="none" w:sz="0" w:space="0" w:color="auto"/>
                                                    <w:right w:val="none" w:sz="0" w:space="0" w:color="auto"/>
                                                  </w:divBdr>
                                                  <w:divsChild>
                                                    <w:div w:id="940839309">
                                                      <w:marLeft w:val="0"/>
                                                      <w:marRight w:val="0"/>
                                                      <w:marTop w:val="0"/>
                                                      <w:marBottom w:val="0"/>
                                                      <w:divBdr>
                                                        <w:top w:val="none" w:sz="0" w:space="0" w:color="auto"/>
                                                        <w:left w:val="none" w:sz="0" w:space="0" w:color="auto"/>
                                                        <w:bottom w:val="none" w:sz="0" w:space="0" w:color="auto"/>
                                                        <w:right w:val="none" w:sz="0" w:space="0" w:color="auto"/>
                                                      </w:divBdr>
                                                      <w:divsChild>
                                                        <w:div w:id="563297029">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sChild>
                                                                <w:div w:id="1637953503">
                                                                  <w:marLeft w:val="0"/>
                                                                  <w:marRight w:val="0"/>
                                                                  <w:marTop w:val="0"/>
                                                                  <w:marBottom w:val="0"/>
                                                                  <w:divBdr>
                                                                    <w:top w:val="none" w:sz="0" w:space="0" w:color="auto"/>
                                                                    <w:left w:val="none" w:sz="0" w:space="0" w:color="auto"/>
                                                                    <w:bottom w:val="none" w:sz="0" w:space="0" w:color="auto"/>
                                                                    <w:right w:val="none" w:sz="0" w:space="0" w:color="auto"/>
                                                                  </w:divBdr>
                                                                  <w:divsChild>
                                                                    <w:div w:id="1433817596">
                                                                      <w:marLeft w:val="0"/>
                                                                      <w:marRight w:val="0"/>
                                                                      <w:marTop w:val="0"/>
                                                                      <w:marBottom w:val="0"/>
                                                                      <w:divBdr>
                                                                        <w:top w:val="none" w:sz="0" w:space="0" w:color="auto"/>
                                                                        <w:left w:val="none" w:sz="0" w:space="0" w:color="auto"/>
                                                                        <w:bottom w:val="none" w:sz="0" w:space="0" w:color="auto"/>
                                                                        <w:right w:val="none" w:sz="0" w:space="0" w:color="auto"/>
                                                                      </w:divBdr>
                                                                      <w:divsChild>
                                                                        <w:div w:id="10671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3534">
                                                              <w:marLeft w:val="0"/>
                                                              <w:marRight w:val="0"/>
                                                              <w:marTop w:val="0"/>
                                                              <w:marBottom w:val="0"/>
                                                              <w:divBdr>
                                                                <w:top w:val="none" w:sz="0" w:space="0" w:color="auto"/>
                                                                <w:left w:val="none" w:sz="0" w:space="0" w:color="auto"/>
                                                                <w:bottom w:val="none" w:sz="0" w:space="0" w:color="auto"/>
                                                                <w:right w:val="none" w:sz="0" w:space="0" w:color="auto"/>
                                                              </w:divBdr>
                                                              <w:divsChild>
                                                                <w:div w:id="1579515008">
                                                                  <w:marLeft w:val="0"/>
                                                                  <w:marRight w:val="0"/>
                                                                  <w:marTop w:val="0"/>
                                                                  <w:marBottom w:val="300"/>
                                                                  <w:divBdr>
                                                                    <w:top w:val="none" w:sz="0" w:space="0" w:color="auto"/>
                                                                    <w:left w:val="none" w:sz="0" w:space="0" w:color="auto"/>
                                                                    <w:bottom w:val="none" w:sz="0" w:space="0" w:color="auto"/>
                                                                    <w:right w:val="none" w:sz="0" w:space="0" w:color="auto"/>
                                                                  </w:divBdr>
                                                                  <w:divsChild>
                                                                    <w:div w:id="21064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102071">
                  <w:marLeft w:val="0"/>
                  <w:marRight w:val="0"/>
                  <w:marTop w:val="0"/>
                  <w:marBottom w:val="0"/>
                  <w:divBdr>
                    <w:top w:val="none" w:sz="0" w:space="0" w:color="auto"/>
                    <w:left w:val="none" w:sz="0" w:space="0" w:color="auto"/>
                    <w:bottom w:val="none" w:sz="0" w:space="0" w:color="auto"/>
                    <w:right w:val="none" w:sz="0" w:space="0" w:color="auto"/>
                  </w:divBdr>
                  <w:divsChild>
                    <w:div w:id="1273515373">
                      <w:marLeft w:val="0"/>
                      <w:marRight w:val="0"/>
                      <w:marTop w:val="240"/>
                      <w:marBottom w:val="0"/>
                      <w:divBdr>
                        <w:top w:val="none" w:sz="0" w:space="0" w:color="auto"/>
                        <w:left w:val="none" w:sz="0" w:space="0" w:color="auto"/>
                        <w:bottom w:val="none" w:sz="0" w:space="0" w:color="auto"/>
                        <w:right w:val="none" w:sz="0" w:space="0" w:color="auto"/>
                      </w:divBdr>
                      <w:divsChild>
                        <w:div w:id="694500662">
                          <w:marLeft w:val="210"/>
                          <w:marRight w:val="0"/>
                          <w:marTop w:val="0"/>
                          <w:marBottom w:val="0"/>
                          <w:divBdr>
                            <w:top w:val="none" w:sz="0" w:space="0" w:color="auto"/>
                            <w:left w:val="none" w:sz="0" w:space="0" w:color="auto"/>
                            <w:bottom w:val="none" w:sz="0" w:space="0" w:color="auto"/>
                            <w:right w:val="none" w:sz="0" w:space="0" w:color="auto"/>
                          </w:divBdr>
                          <w:divsChild>
                            <w:div w:id="406464085">
                              <w:marLeft w:val="0"/>
                              <w:marRight w:val="0"/>
                              <w:marTop w:val="0"/>
                              <w:marBottom w:val="0"/>
                              <w:divBdr>
                                <w:top w:val="none" w:sz="0" w:space="0" w:color="auto"/>
                                <w:left w:val="none" w:sz="0" w:space="0" w:color="auto"/>
                                <w:bottom w:val="none" w:sz="0" w:space="0" w:color="auto"/>
                                <w:right w:val="none" w:sz="0" w:space="0" w:color="auto"/>
                              </w:divBdr>
                              <w:divsChild>
                                <w:div w:id="297997627">
                                  <w:marLeft w:val="0"/>
                                  <w:marRight w:val="0"/>
                                  <w:marTop w:val="0"/>
                                  <w:marBottom w:val="0"/>
                                  <w:divBdr>
                                    <w:top w:val="none" w:sz="0" w:space="0" w:color="auto"/>
                                    <w:left w:val="none" w:sz="0" w:space="0" w:color="auto"/>
                                    <w:bottom w:val="none" w:sz="0" w:space="0" w:color="auto"/>
                                    <w:right w:val="none" w:sz="0" w:space="0" w:color="auto"/>
                                  </w:divBdr>
                                  <w:divsChild>
                                    <w:div w:id="1631978717">
                                      <w:marLeft w:val="0"/>
                                      <w:marRight w:val="0"/>
                                      <w:marTop w:val="0"/>
                                      <w:marBottom w:val="0"/>
                                      <w:divBdr>
                                        <w:top w:val="none" w:sz="0" w:space="0" w:color="auto"/>
                                        <w:left w:val="none" w:sz="0" w:space="0" w:color="auto"/>
                                        <w:bottom w:val="none" w:sz="0" w:space="0" w:color="auto"/>
                                        <w:right w:val="none" w:sz="0" w:space="0" w:color="auto"/>
                                      </w:divBdr>
                                    </w:div>
                                  </w:divsChild>
                                </w:div>
                                <w:div w:id="10349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gc.ca/eic/site/063.nsf/eng/h_97610.html" TargetMode="External"/><Relationship Id="rId18" Type="http://schemas.openxmlformats.org/officeDocument/2006/relationships/hyperlink" Target="https://www.mitacs.ca/en/indigenous-research-policy" TargetMode="External"/><Relationship Id="rId26" Type="http://schemas.openxmlformats.org/officeDocument/2006/relationships/hyperlink" Target="https://www.canada.ca/en/services/health/biosafety-biosecurity.html" TargetMode="External"/><Relationship Id="rId39" Type="http://schemas.openxmlformats.org/officeDocument/2006/relationships/footer" Target="footer1.xml"/><Relationship Id="rId21" Type="http://schemas.openxmlformats.org/officeDocument/2006/relationships/hyperlink" Target="https://www.laws-lois.justice.gc.ca/eng/acts/I-2.75/page-1.html" TargetMode="External"/><Relationship Id="rId34" Type="http://schemas.openxmlformats.org/officeDocument/2006/relationships/hyperlink" Target="https://laws.justice.gc.ca/eng/acts/N-28.3"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cience.gc.ca/site/science/en/interagency-research-funding/policies-and-guidelines/research-data-management/tri-agency-research-data-management-policy" TargetMode="External"/><Relationship Id="rId20" Type="http://schemas.openxmlformats.org/officeDocument/2006/relationships/hyperlink" Target="https://ccac.ca/en/three-rs/replacement-reduction-refinement.html" TargetMode="External"/><Relationship Id="rId29" Type="http://schemas.openxmlformats.org/officeDocument/2006/relationships/hyperlink" Target="https://www.canada.ca/en/services/health/biosafety-biosecurity.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cr.ethics.gc.ca/eng/framework-cadre-2021.html" TargetMode="External"/><Relationship Id="rId24" Type="http://schemas.openxmlformats.org/officeDocument/2006/relationships/hyperlink" Target="https://www.canada.ca/en/public-health.html" TargetMode="External"/><Relationship Id="rId32" Type="http://schemas.openxmlformats.org/officeDocument/2006/relationships/hyperlink" Target="https://laws-lois.justice.gc.ca/eng/regulations/C.R.C.,_c._296/"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cr.ethics.gc.ca/eng/framework-cadre-2021.html" TargetMode="External"/><Relationship Id="rId23" Type="http://schemas.openxmlformats.org/officeDocument/2006/relationships/hyperlink" Target="https://www.canada.ca/en/public-health/services/canadian-biosafety-standards-guidelines.html" TargetMode="External"/><Relationship Id="rId28" Type="http://schemas.openxmlformats.org/officeDocument/2006/relationships/hyperlink" Target="https://laws-lois.justice.gc.ca/eng/regulations/SOR-2015-44/index.html" TargetMode="External"/><Relationship Id="rId36" Type="http://schemas.openxmlformats.org/officeDocument/2006/relationships/hyperlink" Target="https://acuns.ca/wp-content/uploads/2010/09/EthicsEnglishmarch2003.pdf" TargetMode="External"/><Relationship Id="rId10" Type="http://schemas.openxmlformats.org/officeDocument/2006/relationships/endnotes" Target="endnotes.xml"/><Relationship Id="rId19" Type="http://schemas.openxmlformats.org/officeDocument/2006/relationships/hyperlink" Target="https://www.ccac.ca/Documents/Standards/Guidelines/Experimental_Animals_Vol1.pdf" TargetMode="External"/><Relationship Id="rId31" Type="http://schemas.openxmlformats.org/officeDocument/2006/relationships/hyperlink" Target="https://laws.justice.gc.ca/eng/acts/H-3.3/page-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gc.ca/eic/site/063.nsf/eng/h_F6765465.html" TargetMode="External"/><Relationship Id="rId22" Type="http://schemas.openxmlformats.org/officeDocument/2006/relationships/hyperlink" Target="https://www.canada.ca/en/impact-assessment-agency/services/policy-guidance.html" TargetMode="External"/><Relationship Id="rId27" Type="http://schemas.openxmlformats.org/officeDocument/2006/relationships/hyperlink" Target="https://laws-lois.justice.gc.ca/eng/acts/H-5.67/" TargetMode="External"/><Relationship Id="rId30" Type="http://schemas.openxmlformats.org/officeDocument/2006/relationships/hyperlink" Target="https://inspection.canada.ca/eng/1297964599443/1297965645317" TargetMode="External"/><Relationship Id="rId35" Type="http://schemas.openxmlformats.org/officeDocument/2006/relationships/hyperlink" Target="https://www.canada.ca/en/polar-knowledge/online-portal-for-researchers.html"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serc-crsng.gc.ca/InterAgency-Interorganismes/EDI-EDI/index_eng.asp" TargetMode="External"/><Relationship Id="rId17" Type="http://schemas.openxmlformats.org/officeDocument/2006/relationships/hyperlink" Target="https://ethics.gc.ca/eng/policy-politique_tcps2-eptc2_2022.html" TargetMode="External"/><Relationship Id="rId25" Type="http://schemas.openxmlformats.org/officeDocument/2006/relationships/hyperlink" Target="https://inspection.canada.ca/eng/1297964599443/1297965645317" TargetMode="External"/><Relationship Id="rId33" Type="http://schemas.openxmlformats.org/officeDocument/2006/relationships/hyperlink" Target="https://inspection.canada.ca/eng/1297964599443/1297965645317"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mitacs.sharepoint.com/CorporateAssetsLibrary/2022%20Mitacs%20Letterhead%20template%20Bilingual.dotx" TargetMode="External"/></Relationships>
</file>

<file path=word/documenttasks/documenttasks1.xml><?xml version="1.0" encoding="utf-8"?>
<t:Tasks xmlns:t="http://schemas.microsoft.com/office/tasks/2019/documenttasks" xmlns:oel="http://schemas.microsoft.com/office/2019/extlst">
  <t:Task id="{451065AF-DDEC-480F-A3AE-9992E0E7F5D8}">
    <t:Anchor>
      <t:Comment id="247495675"/>
    </t:Anchor>
    <t:History>
      <t:Event id="{BE5236D3-D258-49E3-82DA-0D88BA8A101B}" time="2022-08-24T14:11:53.547Z">
        <t:Attribution userId="S::asummanwar@mitacs.ca::58e9acf6-4165-4b3a-b6e3-17d69385e139" userProvider="AD" userName="Aarohi Summanwar"/>
        <t:Anchor>
          <t:Comment id="247495675"/>
        </t:Anchor>
        <t:Create/>
      </t:Event>
      <t:Event id="{332305B0-9258-4920-BD5B-3CB83C1C8864}" time="2022-08-24T14:11:53.547Z">
        <t:Attribution userId="S::asummanwar@mitacs.ca::58e9acf6-4165-4b3a-b6e3-17d69385e139" userProvider="AD" userName="Aarohi Summanwar"/>
        <t:Anchor>
          <t:Comment id="247495675"/>
        </t:Anchor>
        <t:Assign userId="S::cmckenna@mitacs.ca::6c9848fc-75cf-4847-bb32-9832262acfe1" userProvider="AD" userName="Clare McKenna"/>
      </t:Event>
      <t:Event id="{9D5669C1-6A58-4E23-A950-17619740CA1E}" time="2022-08-24T14:11:53.547Z">
        <t:Attribution userId="S::asummanwar@mitacs.ca::58e9acf6-4165-4b3a-b6e3-17d69385e139" userProvider="AD" userName="Aarohi Summanwar"/>
        <t:Anchor>
          <t:Comment id="247495675"/>
        </t:Anchor>
        <t:SetTitle title="Hi @Clare,We can remove this. We are writing Safe and Inclusive Internship environment instead of Psychological and sexual harassment. Unless, there is another reason, we kept this topic open here."/>
      </t:Event>
      <t:Event id="{3B41E05B-5E9D-49CA-A2CA-AE863BCF16F7}" time="2022-08-24T14:41:16.515Z">
        <t:Attribution userId="S::cmckenna@mitacs.ca::6c9848fc-75cf-4847-bb32-9832262acfe1" userProvider="AD" userName="Clare McKenn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5CFFF77272434AB92BAE19A1C50F4E" ma:contentTypeVersion="11" ma:contentTypeDescription="Create a new document." ma:contentTypeScope="" ma:versionID="8cefb2cf66ac189740191a89c4be58aa">
  <xsd:schema xmlns:xsd="http://www.w3.org/2001/XMLSchema" xmlns:xs="http://www.w3.org/2001/XMLSchema" xmlns:p="http://schemas.microsoft.com/office/2006/metadata/properties" xmlns:ns2="4a272bcf-70b1-4323-abaa-3dc5c3077018" xmlns:ns3="a42c35ac-a336-4cad-a166-3e96b09a883a" targetNamespace="http://schemas.microsoft.com/office/2006/metadata/properties" ma:root="true" ma:fieldsID="ee4b8d2f0c0cc4bd66cc1cdee4d22ff5" ns2:_="" ns3:_="">
    <xsd:import namespace="4a272bcf-70b1-4323-abaa-3dc5c3077018"/>
    <xsd:import namespace="a42c35ac-a336-4cad-a166-3e96b09a8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Year" minOccurs="0"/>
                <xsd:element ref="ns2:Month" minOccurs="0"/>
                <xsd:element ref="ns2:Draft_x002f_Fin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2bcf-70b1-4323-abaa-3dc5c3077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ar" ma:index="14" nillable="true" ma:displayName="Year" ma:format="Dropdown" ma:internalName="Year">
      <xsd:simpleType>
        <xsd:restriction base="dms:Text">
          <xsd:maxLength value="255"/>
        </xsd:restriction>
      </xsd:simpleType>
    </xsd:element>
    <xsd:element name="Month" ma:index="15" nillable="true" ma:displayName="Month" ma:format="Dropdown" ma:internalName="Month">
      <xsd:simpleType>
        <xsd:restriction base="dms:Text">
          <xsd:maxLength value="255"/>
        </xsd:restriction>
      </xsd:simpleType>
    </xsd:element>
    <xsd:element name="Draft_x002f_Final" ma:index="16" nillable="true" ma:displayName="Draft/Final/Archive" ma:format="Dropdown" ma:internalName="Draft_x002f_Final">
      <xsd:simpleType>
        <xsd:restriction base="dms:Choice">
          <xsd:enumeration value="Draft"/>
          <xsd:enumeration value="Final"/>
          <xsd:enumeration value="Archived"/>
        </xsd:restriction>
      </xsd:simpleType>
    </xsd:element>
    <xsd:element name="Notes" ma:index="17" nillable="true" ma:displayName="Notes" ma:format="Dropdown" ma:internalName="Notes">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c35ac-a336-4cad-a166-3e96b09a88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nth xmlns="4a272bcf-70b1-4323-abaa-3dc5c3077018">November</Month>
    <Draft_x002f_Final xmlns="4a272bcf-70b1-4323-abaa-3dc5c3077018">Final</Draft_x002f_Final>
    <Year xmlns="4a272bcf-70b1-4323-abaa-3dc5c3077018">2023</Year>
    <Notes xmlns="4a272bcf-70b1-4323-abaa-3dc5c3077018">Ready for Board approval</Notes>
    <SharedWithUsers xmlns="a42c35ac-a336-4cad-a166-3e96b09a883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BC3F1-67C9-41A8-8AF8-AF8A5E1B98BD}">
  <ds:schemaRefs>
    <ds:schemaRef ds:uri="http://schemas.openxmlformats.org/officeDocument/2006/bibliography"/>
  </ds:schemaRefs>
</ds:datastoreItem>
</file>

<file path=customXml/itemProps2.xml><?xml version="1.0" encoding="utf-8"?>
<ds:datastoreItem xmlns:ds="http://schemas.openxmlformats.org/officeDocument/2006/customXml" ds:itemID="{440A2037-F052-4648-85D5-7458E8E93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2bcf-70b1-4323-abaa-3dc5c3077018"/>
    <ds:schemaRef ds:uri="a42c35ac-a336-4cad-a166-3e96b09a8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8C2E5-7E84-4AA7-925A-A8B3B38A94F8}">
  <ds:schemaRefs>
    <ds:schemaRef ds:uri="http://schemas.microsoft.com/office/2006/metadata/properties"/>
    <ds:schemaRef ds:uri="http://schemas.microsoft.com/office/infopath/2007/PartnerControls"/>
    <ds:schemaRef ds:uri="4a272bcf-70b1-4323-abaa-3dc5c3077018"/>
    <ds:schemaRef ds:uri="a42c35ac-a336-4cad-a166-3e96b09a883a"/>
  </ds:schemaRefs>
</ds:datastoreItem>
</file>

<file path=customXml/itemProps4.xml><?xml version="1.0" encoding="utf-8"?>
<ds:datastoreItem xmlns:ds="http://schemas.openxmlformats.org/officeDocument/2006/customXml" ds:itemID="{34490360-5AF5-48B3-9C01-A8C60981F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2022%20Mitacs%20Letterhead%20template%20Bilingual</Template>
  <TotalTime>2</TotalTime>
  <Pages>5</Pages>
  <Words>1705</Words>
  <Characters>10418</Characters>
  <Application>Microsoft Office Word</Application>
  <DocSecurity>0</DocSecurity>
  <Lines>170</Lines>
  <Paragraphs>39</Paragraphs>
  <ScaleCrop>false</ScaleCrop>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Mokdad</dc:creator>
  <cp:keywords/>
  <dc:description/>
  <cp:lastModifiedBy>Amalia Cook</cp:lastModifiedBy>
  <cp:revision>5</cp:revision>
  <dcterms:created xsi:type="dcterms:W3CDTF">2023-10-20T19:45:00Z</dcterms:created>
  <dcterms:modified xsi:type="dcterms:W3CDTF">2023-11-24T16:20:00Z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0x010100F45CFFF77272434AB92BAE19A1C50F4E</vt:lpwstr>
  </property>
  <property fmtid="{D5CDD505-2E9C-101B-9397-08002B2CF9AE}" pid="3" name="MediaServiceImageTags">
    <vt:lpwstr/>
  </property>
  <property fmtid="{D5CDD505-2E9C-101B-9397-08002B2CF9AE}" pid="4" name="GrammarlyDocumentId">
    <vt:lpwstr>1db9106db958a5e7958093aa62a55afb6d5bdb998dba0dc612f82b95b27aeb86</vt:lpwstr>
  </property>
  <property fmtid="{D5CDD505-2E9C-101B-9397-08002B2CF9AE}" pid="5" name="Order">
    <vt:r8>1842400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